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 w:type="dxa"/>
        <w:tblLayout w:type="fixed"/>
        <w:tblCellMar>
          <w:top w:w="6" w:type="dxa"/>
          <w:left w:w="6" w:type="dxa"/>
          <w:bottom w:w="6" w:type="dxa"/>
          <w:right w:w="6" w:type="dxa"/>
        </w:tblCellMar>
        <w:tblLook w:val="0000" w:firstRow="0" w:lastRow="0" w:firstColumn="0" w:lastColumn="0" w:noHBand="0" w:noVBand="0"/>
      </w:tblPr>
      <w:tblGrid>
        <w:gridCol w:w="5093"/>
        <w:gridCol w:w="871"/>
        <w:gridCol w:w="732"/>
        <w:gridCol w:w="3169"/>
      </w:tblGrid>
      <w:tr w:rsidR="006117E5" w:rsidTr="00DF1C37">
        <w:trPr>
          <w:trHeight w:hRule="exact" w:val="1757"/>
        </w:trPr>
        <w:tc>
          <w:tcPr>
            <w:tcW w:w="5093" w:type="dxa"/>
            <w:tcBorders>
              <w:left w:val="single" w:sz="2" w:space="0" w:color="000000"/>
              <w:right w:val="single" w:sz="2" w:space="0" w:color="000000"/>
            </w:tcBorders>
            <w:shd w:val="clear" w:color="auto" w:fill="auto"/>
            <w:vAlign w:val="center"/>
          </w:tcPr>
          <w:p w:rsidR="006117E5" w:rsidRDefault="006117E5" w:rsidP="00DF1C37">
            <w:pPr>
              <w:pStyle w:val="DienststelleBezeichnung"/>
              <w:snapToGrid w:val="0"/>
              <w:spacing w:line="244" w:lineRule="exact"/>
              <w:ind w:left="227" w:right="6"/>
              <w:rPr>
                <w:spacing w:val="14"/>
                <w:szCs w:val="18"/>
              </w:rPr>
            </w:pPr>
            <w:bookmarkStart w:id="0" w:name="_GoBack"/>
            <w:bookmarkEnd w:id="0"/>
            <w:r>
              <w:rPr>
                <w:noProof/>
                <w:lang w:eastAsia="de-AT" w:bidi="ar-SA"/>
              </w:rPr>
              <mc:AlternateContent>
                <mc:Choice Requires="wps">
                  <w:drawing>
                    <wp:anchor distT="0" distB="0" distL="0" distR="0" simplePos="0" relativeHeight="251659264" behindDoc="0" locked="0" layoutInCell="1" allowOverlap="1">
                      <wp:simplePos x="0" y="0"/>
                      <wp:positionH relativeFrom="page">
                        <wp:posOffset>720090</wp:posOffset>
                      </wp:positionH>
                      <wp:positionV relativeFrom="page">
                        <wp:posOffset>9683750</wp:posOffset>
                      </wp:positionV>
                      <wp:extent cx="6250940" cy="577850"/>
                      <wp:effectExtent l="0" t="0" r="0" b="0"/>
                      <wp:wrapTopAndBottom/>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17E5" w:rsidRDefault="006117E5" w:rsidP="006117E5">
                                  <w:pPr>
                                    <w:pStyle w:val="Textkrper"/>
                                    <w:spacing w:after="0"/>
                                    <w:rPr>
                                      <w:sz w:val="13"/>
                                      <w:szCs w:val="13"/>
                                    </w:rPr>
                                  </w:pPr>
                                  <w:r>
                                    <w:rPr>
                                      <w:szCs w:val="20"/>
                                    </w:rPr>
                                    <w:t xml:space="preserve"> </w:t>
                                  </w:r>
                                </w:p>
                                <w:tbl>
                                  <w:tblPr>
                                    <w:tblW w:w="0" w:type="auto"/>
                                    <w:tblInd w:w="6" w:type="dxa"/>
                                    <w:tblLayout w:type="fixed"/>
                                    <w:tblCellMar>
                                      <w:top w:w="6" w:type="dxa"/>
                                      <w:left w:w="6" w:type="dxa"/>
                                      <w:bottom w:w="6" w:type="dxa"/>
                                      <w:right w:w="6" w:type="dxa"/>
                                    </w:tblCellMar>
                                    <w:tblLook w:val="0000" w:firstRow="0" w:lastRow="0" w:firstColumn="0" w:lastColumn="0" w:noHBand="0" w:noVBand="0"/>
                                  </w:tblPr>
                                  <w:tblGrid>
                                    <w:gridCol w:w="9845"/>
                                  </w:tblGrid>
                                  <w:tr w:rsidR="006117E5">
                                    <w:trPr>
                                      <w:trHeight w:val="161"/>
                                    </w:trPr>
                                    <w:tc>
                                      <w:tcPr>
                                        <w:tcW w:w="9845" w:type="dxa"/>
                                        <w:shd w:val="clear" w:color="auto" w:fill="auto"/>
                                      </w:tcPr>
                                      <w:p w:rsidR="006117E5" w:rsidRDefault="006117E5">
                                        <w:pPr>
                                          <w:pStyle w:val="Rahmeninhalt"/>
                                          <w:spacing w:after="0"/>
                                        </w:pPr>
                                        <w:r>
                                          <w:rPr>
                                            <w:sz w:val="13"/>
                                            <w:szCs w:val="13"/>
                                          </w:rPr>
                                          <w:t>9020 Klagenfurt am Wörthersee Völkermarkter Ring 19 Internet: http://www.ktn.gv.at</w:t>
                                        </w:r>
                                      </w:p>
                                    </w:tc>
                                  </w:tr>
                                  <w:tr w:rsidR="006117E5">
                                    <w:trPr>
                                      <w:trHeight w:val="161"/>
                                    </w:trPr>
                                    <w:tc>
                                      <w:tcPr>
                                        <w:tcW w:w="9845" w:type="dxa"/>
                                        <w:shd w:val="clear" w:color="auto" w:fill="auto"/>
                                      </w:tcPr>
                                      <w:p w:rsidR="006117E5" w:rsidRDefault="006117E5">
                                        <w:pPr>
                                          <w:pStyle w:val="Rahmeninhalt"/>
                                          <w:spacing w:after="0"/>
                                        </w:pPr>
                                        <w:r>
                                          <w:rPr>
                                            <w:sz w:val="13"/>
                                            <w:szCs w:val="13"/>
                                          </w:rPr>
                                          <w:t>EINE TELEFONISCHE TERMINVEREINBARUNG ERSPART IHNEN BEI VORSPRACHEN WARTEZEITEN</w:t>
                                        </w:r>
                                      </w:p>
                                    </w:tc>
                                  </w:tr>
                                  <w:tr w:rsidR="006117E5">
                                    <w:trPr>
                                      <w:trHeight w:val="161"/>
                                    </w:trPr>
                                    <w:tc>
                                      <w:tcPr>
                                        <w:tcW w:w="9845" w:type="dxa"/>
                                        <w:shd w:val="clear" w:color="auto" w:fill="auto"/>
                                      </w:tcPr>
                                      <w:p w:rsidR="006117E5" w:rsidRDefault="006117E5">
                                        <w:pPr>
                                          <w:pStyle w:val="Rahmeninhalt"/>
                                          <w:spacing w:after="0"/>
                                        </w:pPr>
                                        <w:r>
                                          <w:rPr>
                                            <w:sz w:val="13"/>
                                            <w:szCs w:val="13"/>
                                          </w:rPr>
                                          <w:t>Amtsstunden Mo-Do 7.30-16.00 Uhr, Fr 7.30-13.00 Uhr; Parteien-, Kundenverkehr Mo-Fr 8.00-12.00 Uhr und nach Vereinbarung, Dienstag ist Amtstag</w:t>
                                        </w:r>
                                      </w:p>
                                    </w:tc>
                                  </w:tr>
                                  <w:tr w:rsidR="006117E5">
                                    <w:trPr>
                                      <w:trHeight w:val="161"/>
                                    </w:trPr>
                                    <w:tc>
                                      <w:tcPr>
                                        <w:tcW w:w="9845" w:type="dxa"/>
                                        <w:shd w:val="clear" w:color="auto" w:fill="auto"/>
                                      </w:tcPr>
                                      <w:p w:rsidR="006117E5" w:rsidRDefault="006117E5">
                                        <w:pPr>
                                          <w:pStyle w:val="Rahmeninhalt"/>
                                          <w:spacing w:after="0"/>
                                        </w:pPr>
                                        <w:r>
                                          <w:rPr>
                                            <w:sz w:val="13"/>
                                            <w:szCs w:val="13"/>
                                          </w:rPr>
                                          <w:t>Austrian Anadi Bank AG IBAN: AT345200000001150383 BIC: HAABAT2K</w:t>
                                        </w:r>
                                      </w:p>
                                    </w:tc>
                                  </w:tr>
                                </w:tbl>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56.7pt;margin-top:762.5pt;width:492.2pt;height:4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" stroked="f">
                      <v:textbox inset="0,0,0,0">
                        <w:txbxContent>
                          <w:p w:rsidR="006117E5" w:rsidRDefault="006117E5" w:rsidP="006117E5">
                            <w:pPr>
                              <w:pStyle w:val="Textkrper"/>
                              <w:spacing w:after="0"/>
                              <w:rPr>
                                <w:sz w:val="13"/>
                                <w:szCs w:val="13"/>
                              </w:rPr>
                            </w:pPr>
                            <w:r>
                              <w:rPr>
                                <w:szCs w:val="20"/>
                              </w:rPr>
                              <w:t xml:space="preserve"> </w:t>
                            </w:r>
                          </w:p>
                          <w:tbl>
                            <w:tblPr>
                              <w:tblW w:w="0" w:type="auto"/>
                              <w:tblInd w:w="6" w:type="dxa"/>
                              <w:tblLayout w:type="fixed"/>
                              <w:tblCellMar>
                                <w:top w:w="6" w:type="dxa"/>
                                <w:left w:w="6" w:type="dxa"/>
                                <w:bottom w:w="6" w:type="dxa"/>
                                <w:right w:w="6" w:type="dxa"/>
                              </w:tblCellMar>
                              <w:tblLook w:val="0000" w:firstRow="0" w:lastRow="0" w:firstColumn="0" w:lastColumn="0" w:noHBand="0" w:noVBand="0"/>
                            </w:tblPr>
                            <w:tblGrid>
                              <w:gridCol w:w="9845"/>
                            </w:tblGrid>
                            <w:tr w:rsidR="006117E5">
                              <w:trPr>
                                <w:trHeight w:val="161"/>
                              </w:trPr>
                              <w:tc>
                                <w:tcPr>
                                  <w:tcW w:w="9845" w:type="dxa"/>
                                  <w:shd w:val="clear" w:color="auto" w:fill="auto"/>
                                </w:tcPr>
                                <w:p w:rsidR="006117E5" w:rsidRDefault="006117E5">
                                  <w:pPr>
                                    <w:pStyle w:val="Rahmeninhalt"/>
                                    <w:spacing w:after="0"/>
                                  </w:pPr>
                                  <w:r>
                                    <w:rPr>
                                      <w:sz w:val="13"/>
                                      <w:szCs w:val="13"/>
                                    </w:rPr>
                                    <w:t>9020 Klagenfurt am Wörthersee Völkermarkter Ring 19 Internet: http://www.ktn.gv.at</w:t>
                                  </w:r>
                                </w:p>
                              </w:tc>
                            </w:tr>
                            <w:tr w:rsidR="006117E5">
                              <w:trPr>
                                <w:trHeight w:val="161"/>
                              </w:trPr>
                              <w:tc>
                                <w:tcPr>
                                  <w:tcW w:w="9845" w:type="dxa"/>
                                  <w:shd w:val="clear" w:color="auto" w:fill="auto"/>
                                </w:tcPr>
                                <w:p w:rsidR="006117E5" w:rsidRDefault="006117E5">
                                  <w:pPr>
                                    <w:pStyle w:val="Rahmeninhalt"/>
                                    <w:spacing w:after="0"/>
                                  </w:pPr>
                                  <w:r>
                                    <w:rPr>
                                      <w:sz w:val="13"/>
                                      <w:szCs w:val="13"/>
                                    </w:rPr>
                                    <w:t>EINE TELEFONISCHE TERMINVEREINBARUNG ERSPART IHNEN BEI VORSPRACHEN WARTEZEITEN</w:t>
                                  </w:r>
                                </w:p>
                              </w:tc>
                            </w:tr>
                            <w:tr w:rsidR="006117E5">
                              <w:trPr>
                                <w:trHeight w:val="161"/>
                              </w:trPr>
                              <w:tc>
                                <w:tcPr>
                                  <w:tcW w:w="9845" w:type="dxa"/>
                                  <w:shd w:val="clear" w:color="auto" w:fill="auto"/>
                                </w:tcPr>
                                <w:p w:rsidR="006117E5" w:rsidRDefault="006117E5">
                                  <w:pPr>
                                    <w:pStyle w:val="Rahmeninhalt"/>
                                    <w:spacing w:after="0"/>
                                  </w:pPr>
                                  <w:r>
                                    <w:rPr>
                                      <w:sz w:val="13"/>
                                      <w:szCs w:val="13"/>
                                    </w:rPr>
                                    <w:t>Amtsstunden Mo-Do 7.30-16.00 Uhr, Fr 7.30-13.00 Uhr; Parteien-, Kundenverkehr Mo-Fr 8.00-12.00 Uhr und nach Vereinbarung, Dienstag ist Amtstag</w:t>
                                  </w:r>
                                </w:p>
                              </w:tc>
                            </w:tr>
                            <w:tr w:rsidR="006117E5">
                              <w:trPr>
                                <w:trHeight w:val="161"/>
                              </w:trPr>
                              <w:tc>
                                <w:tcPr>
                                  <w:tcW w:w="9845" w:type="dxa"/>
                                  <w:shd w:val="clear" w:color="auto" w:fill="auto"/>
                                </w:tcPr>
                                <w:p w:rsidR="006117E5" w:rsidRDefault="006117E5">
                                  <w:pPr>
                                    <w:pStyle w:val="Rahmeninhalt"/>
                                    <w:spacing w:after="0"/>
                                  </w:pPr>
                                  <w:r>
                                    <w:rPr>
                                      <w:sz w:val="13"/>
                                      <w:szCs w:val="13"/>
                                    </w:rPr>
                                    <w:t>Austrian Anadi Bank AG IBAN: AT345200000001150383 BIC: HAABAT2K</w:t>
                                  </w:r>
                                </w:p>
                              </w:tc>
                            </w:tr>
                          </w:tbl>
                        </w:txbxContent>
                      </v:textbox>
                      <w10:wrap type="topAndBottom" anchorx="page" anchory="page"/>
                    </v:shape>
                  </w:pict>
                </mc:Fallback>
              </mc:AlternateContent>
            </w:r>
          </w:p>
          <w:p w:rsidR="006117E5" w:rsidRDefault="006117E5" w:rsidP="00DF1C37">
            <w:pPr>
              <w:pStyle w:val="DienststelleBezeichnung"/>
              <w:snapToGrid w:val="0"/>
              <w:spacing w:line="244" w:lineRule="exact"/>
              <w:ind w:left="227" w:right="6"/>
              <w:rPr>
                <w:rStyle w:val="Absatz-Standardschriftart1"/>
                <w:spacing w:val="0"/>
                <w:sz w:val="18"/>
                <w:szCs w:val="18"/>
              </w:rPr>
            </w:pPr>
            <w:r>
              <w:rPr>
                <w:rStyle w:val="Absatz-Standardschriftart1"/>
                <w:b/>
                <w:caps/>
                <w:spacing w:val="10"/>
                <w:sz w:val="20"/>
                <w:szCs w:val="18"/>
              </w:rPr>
              <w:t>Bezirkshauptmannschaft</w:t>
            </w:r>
            <w:r>
              <w:rPr>
                <w:rStyle w:val="Absatz-Standardschriftart1"/>
                <w:b/>
                <w:caps/>
                <w:spacing w:val="10"/>
                <w:sz w:val="20"/>
                <w:szCs w:val="18"/>
              </w:rPr>
              <w:br/>
              <w:t>Klagenfurt-Land</w:t>
            </w:r>
          </w:p>
          <w:p w:rsidR="006117E5" w:rsidRDefault="006117E5" w:rsidP="00DF1C37">
            <w:pPr>
              <w:pStyle w:val="DienststelleBezeichnung"/>
              <w:snapToGrid w:val="0"/>
              <w:spacing w:line="210" w:lineRule="exact"/>
              <w:ind w:left="227" w:right="6"/>
              <w:rPr>
                <w:spacing w:val="14"/>
                <w:szCs w:val="16"/>
              </w:rPr>
            </w:pPr>
            <w:r>
              <w:rPr>
                <w:rStyle w:val="Absatz-Standardschriftart1"/>
                <w:spacing w:val="0"/>
                <w:sz w:val="18"/>
                <w:szCs w:val="18"/>
              </w:rPr>
              <w:t>Bereich 5 - Wasserrecht, Bauwesen und Verwaltungsstrafrecht</w:t>
            </w:r>
          </w:p>
          <w:p w:rsidR="006117E5" w:rsidRDefault="006117E5" w:rsidP="00DF1C37">
            <w:pPr>
              <w:pStyle w:val="DienststelleBezeichnung"/>
              <w:snapToGrid w:val="0"/>
              <w:spacing w:line="210" w:lineRule="exact"/>
              <w:ind w:left="227" w:right="6"/>
              <w:rPr>
                <w:spacing w:val="14"/>
                <w:szCs w:val="16"/>
              </w:rPr>
            </w:pPr>
          </w:p>
          <w:p w:rsidR="006117E5" w:rsidRDefault="006117E5" w:rsidP="00DF1C37">
            <w:pPr>
              <w:pStyle w:val="DienststelleBezeichnung"/>
              <w:snapToGrid w:val="0"/>
              <w:spacing w:line="210" w:lineRule="exact"/>
              <w:ind w:left="227" w:right="6"/>
              <w:rPr>
                <w:spacing w:val="14"/>
                <w:szCs w:val="16"/>
              </w:rPr>
            </w:pPr>
          </w:p>
          <w:p w:rsidR="006117E5" w:rsidRDefault="006117E5" w:rsidP="00DF1C37">
            <w:pPr>
              <w:pStyle w:val="DienststelleBezeichnung"/>
              <w:snapToGrid w:val="0"/>
              <w:spacing w:line="210" w:lineRule="exact"/>
              <w:ind w:left="227" w:right="6"/>
              <w:rPr>
                <w:spacing w:val="14"/>
                <w:szCs w:val="16"/>
              </w:rPr>
            </w:pPr>
          </w:p>
          <w:p w:rsidR="006117E5" w:rsidRDefault="006117E5" w:rsidP="00DF1C37">
            <w:pPr>
              <w:pStyle w:val="DienststelleBezeichnung"/>
              <w:snapToGrid w:val="0"/>
              <w:spacing w:line="210" w:lineRule="exact"/>
              <w:ind w:left="227" w:right="6"/>
              <w:rPr>
                <w:spacing w:val="14"/>
                <w:szCs w:val="16"/>
              </w:rPr>
            </w:pPr>
          </w:p>
        </w:tc>
        <w:tc>
          <w:tcPr>
            <w:tcW w:w="871" w:type="dxa"/>
            <w:shd w:val="clear" w:color="auto" w:fill="auto"/>
          </w:tcPr>
          <w:p w:rsidR="006117E5" w:rsidRDefault="006117E5" w:rsidP="00DF1C37">
            <w:pPr>
              <w:ind w:left="8" w:right="-16"/>
            </w:pPr>
          </w:p>
        </w:tc>
        <w:tc>
          <w:tcPr>
            <w:tcW w:w="3901" w:type="dxa"/>
            <w:gridSpan w:val="2"/>
            <w:shd w:val="clear" w:color="auto" w:fill="auto"/>
            <w:vAlign w:val="center"/>
          </w:tcPr>
          <w:p w:rsidR="006117E5" w:rsidRDefault="006117E5" w:rsidP="00DF1C37">
            <w:pPr>
              <w:pStyle w:val="TabellenInhalt"/>
            </w:pPr>
            <w:r>
              <w:rPr>
                <w:noProof/>
                <w:sz w:val="16"/>
                <w:szCs w:val="16"/>
                <w:lang w:eastAsia="de-AT" w:bidi="ar-SA"/>
              </w:rPr>
              <w:drawing>
                <wp:inline distT="0" distB="0" distL="0" distR="0">
                  <wp:extent cx="2453640" cy="284480"/>
                  <wp:effectExtent l="0" t="0" r="381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3640" cy="284480"/>
                          </a:xfrm>
                          <a:prstGeom prst="rect">
                            <a:avLst/>
                          </a:prstGeom>
                          <a:solidFill>
                            <a:srgbClr val="FFFFFF"/>
                          </a:solidFill>
                          <a:ln>
                            <a:noFill/>
                          </a:ln>
                        </pic:spPr>
                      </pic:pic>
                    </a:graphicData>
                  </a:graphic>
                </wp:inline>
              </w:drawing>
            </w:r>
          </w:p>
        </w:tc>
      </w:tr>
      <w:tr w:rsidR="006117E5" w:rsidTr="00DF1C37">
        <w:tblPrEx>
          <w:tblCellMar>
            <w:top w:w="17" w:type="dxa"/>
            <w:left w:w="57" w:type="dxa"/>
            <w:bottom w:w="17" w:type="dxa"/>
            <w:right w:w="17" w:type="dxa"/>
          </w:tblCellMar>
        </w:tblPrEx>
        <w:trPr>
          <w:trHeight w:hRule="exact" w:val="28"/>
        </w:trPr>
        <w:tc>
          <w:tcPr>
            <w:tcW w:w="5093" w:type="dxa"/>
            <w:shd w:val="clear" w:color="auto" w:fill="auto"/>
            <w:vAlign w:val="center"/>
          </w:tcPr>
          <w:p w:rsidR="006117E5" w:rsidRDefault="006117E5" w:rsidP="00DF1C37">
            <w:pPr>
              <w:pStyle w:val="TabellenInhalt"/>
              <w:rPr>
                <w:color w:val="FFFFFF"/>
                <w:sz w:val="8"/>
                <w:szCs w:val="8"/>
              </w:rPr>
            </w:pPr>
          </w:p>
        </w:tc>
        <w:tc>
          <w:tcPr>
            <w:tcW w:w="871" w:type="dxa"/>
            <w:shd w:val="clear" w:color="auto" w:fill="auto"/>
            <w:vAlign w:val="center"/>
          </w:tcPr>
          <w:p w:rsidR="006117E5" w:rsidRDefault="006117E5" w:rsidP="00DF1C37">
            <w:pPr>
              <w:rPr>
                <w:color w:val="FFFFFF"/>
                <w:sz w:val="8"/>
                <w:szCs w:val="8"/>
              </w:rPr>
            </w:pPr>
          </w:p>
        </w:tc>
        <w:tc>
          <w:tcPr>
            <w:tcW w:w="732" w:type="dxa"/>
            <w:shd w:val="clear" w:color="auto" w:fill="auto"/>
            <w:vAlign w:val="center"/>
          </w:tcPr>
          <w:p w:rsidR="006117E5" w:rsidRDefault="006117E5" w:rsidP="00DF1C37">
            <w:pPr>
              <w:pStyle w:val="TabellenInhalt"/>
              <w:ind w:left="5" w:right="20"/>
              <w:jc w:val="right"/>
              <w:rPr>
                <w:b/>
                <w:bCs/>
                <w:color w:val="FFFFFF"/>
                <w:sz w:val="4"/>
                <w:szCs w:val="4"/>
              </w:rPr>
            </w:pPr>
            <w:r>
              <w:rPr>
                <w:b/>
                <w:bCs/>
                <w:color w:val="FFFFFF"/>
                <w:sz w:val="4"/>
                <w:szCs w:val="4"/>
              </w:rPr>
              <w:t>DVR</w:t>
            </w:r>
          </w:p>
        </w:tc>
        <w:tc>
          <w:tcPr>
            <w:tcW w:w="3169" w:type="dxa"/>
            <w:shd w:val="clear" w:color="auto" w:fill="auto"/>
            <w:vAlign w:val="center"/>
          </w:tcPr>
          <w:p w:rsidR="006117E5" w:rsidRDefault="006117E5" w:rsidP="00DF1C37">
            <w:pPr>
              <w:pStyle w:val="Kopfzeilelinks"/>
              <w:ind w:right="101"/>
              <w:rPr>
                <w:b/>
                <w:bCs/>
                <w:color w:val="FFFFFF"/>
                <w:sz w:val="4"/>
                <w:szCs w:val="4"/>
              </w:rPr>
            </w:pPr>
          </w:p>
        </w:tc>
      </w:tr>
      <w:tr w:rsidR="006117E5" w:rsidTr="00DF1C37">
        <w:tblPrEx>
          <w:tblCellMar>
            <w:top w:w="17" w:type="dxa"/>
            <w:left w:w="57" w:type="dxa"/>
            <w:bottom w:w="17" w:type="dxa"/>
            <w:right w:w="17" w:type="dxa"/>
          </w:tblCellMar>
        </w:tblPrEx>
        <w:trPr>
          <w:trHeight w:hRule="exact" w:val="227"/>
        </w:trPr>
        <w:tc>
          <w:tcPr>
            <w:tcW w:w="5093" w:type="dxa"/>
            <w:shd w:val="clear" w:color="auto" w:fill="auto"/>
          </w:tcPr>
          <w:p w:rsidR="006117E5" w:rsidRDefault="006117E5" w:rsidP="00DF1C37">
            <w:pPr>
              <w:pStyle w:val="TabellenInhalt"/>
              <w:rPr>
                <w:sz w:val="16"/>
                <w:szCs w:val="17"/>
              </w:rPr>
            </w:pPr>
          </w:p>
        </w:tc>
        <w:tc>
          <w:tcPr>
            <w:tcW w:w="871" w:type="dxa"/>
            <w:shd w:val="clear" w:color="auto" w:fill="auto"/>
          </w:tcPr>
          <w:p w:rsidR="006117E5" w:rsidRDefault="006117E5" w:rsidP="00DF1C37">
            <w:pPr>
              <w:pStyle w:val="TabellenInhalt"/>
              <w:rPr>
                <w:sz w:val="16"/>
                <w:szCs w:val="17"/>
              </w:rPr>
            </w:pPr>
          </w:p>
        </w:tc>
        <w:tc>
          <w:tcPr>
            <w:tcW w:w="732" w:type="dxa"/>
            <w:tcBorders>
              <w:top w:val="none" w:sz="1" w:space="0" w:color="000000"/>
              <w:left w:val="none" w:sz="1" w:space="0" w:color="000000"/>
              <w:bottom w:val="none" w:sz="1" w:space="0" w:color="000000"/>
              <w:right w:val="none" w:sz="1" w:space="0" w:color="000000"/>
            </w:tcBorders>
            <w:shd w:val="clear" w:color="auto" w:fill="auto"/>
            <w:vAlign w:val="center"/>
          </w:tcPr>
          <w:p w:rsidR="006117E5" w:rsidRDefault="006117E5" w:rsidP="00DF1C37">
            <w:pPr>
              <w:pStyle w:val="TabellenInhalt"/>
              <w:ind w:left="5" w:right="20"/>
              <w:jc w:val="right"/>
              <w:rPr>
                <w:position w:val="6"/>
                <w:sz w:val="18"/>
                <w:szCs w:val="18"/>
              </w:rPr>
            </w:pPr>
            <w:r>
              <w:rPr>
                <w:sz w:val="14"/>
                <w:szCs w:val="15"/>
              </w:rPr>
              <w:t>Datum</w:t>
            </w:r>
          </w:p>
        </w:tc>
        <w:tc>
          <w:tcPr>
            <w:tcW w:w="3169" w:type="dxa"/>
            <w:shd w:val="clear" w:color="auto" w:fill="auto"/>
            <w:vAlign w:val="center"/>
          </w:tcPr>
          <w:p w:rsidR="006117E5" w:rsidRDefault="006117E5" w:rsidP="00DF1C37">
            <w:pPr>
              <w:pStyle w:val="TabellenInhalt"/>
              <w:ind w:right="101"/>
            </w:pPr>
            <w:r>
              <w:rPr>
                <w:position w:val="6"/>
                <w:sz w:val="18"/>
                <w:szCs w:val="18"/>
              </w:rPr>
              <w:t>11.03.2020</w:t>
            </w:r>
          </w:p>
        </w:tc>
      </w:tr>
      <w:tr w:rsidR="006117E5" w:rsidTr="00DF1C37">
        <w:tblPrEx>
          <w:tblCellMar>
            <w:top w:w="17" w:type="dxa"/>
            <w:left w:w="57" w:type="dxa"/>
            <w:bottom w:w="17" w:type="dxa"/>
            <w:right w:w="17" w:type="dxa"/>
          </w:tblCellMar>
        </w:tblPrEx>
        <w:trPr>
          <w:trHeight w:hRule="exact" w:val="227"/>
        </w:trPr>
        <w:tc>
          <w:tcPr>
            <w:tcW w:w="5093" w:type="dxa"/>
            <w:vMerge w:val="restart"/>
            <w:shd w:val="clear" w:color="auto" w:fill="auto"/>
          </w:tcPr>
          <w:p w:rsidR="006117E5" w:rsidRDefault="006117E5" w:rsidP="00DF1C37">
            <w:pPr>
              <w:pStyle w:val="TabellenInhalt"/>
              <w:ind w:left="227" w:right="6"/>
              <w:rPr>
                <w:rFonts w:cs="Arial"/>
                <w:color w:val="000000"/>
                <w:sz w:val="13"/>
                <w:szCs w:val="13"/>
              </w:rPr>
            </w:pPr>
          </w:p>
        </w:tc>
        <w:tc>
          <w:tcPr>
            <w:tcW w:w="871" w:type="dxa"/>
            <w:shd w:val="clear" w:color="auto" w:fill="auto"/>
          </w:tcPr>
          <w:p w:rsidR="006117E5" w:rsidRDefault="006117E5" w:rsidP="00DF1C37">
            <w:pPr>
              <w:pStyle w:val="TabellenInhalt"/>
              <w:rPr>
                <w:sz w:val="16"/>
                <w:szCs w:val="17"/>
              </w:rPr>
            </w:pPr>
          </w:p>
        </w:tc>
        <w:tc>
          <w:tcPr>
            <w:tcW w:w="732" w:type="dxa"/>
            <w:tcBorders>
              <w:top w:val="none" w:sz="1" w:space="0" w:color="000000"/>
              <w:left w:val="none" w:sz="1" w:space="0" w:color="000000"/>
              <w:bottom w:val="none" w:sz="1" w:space="0" w:color="000000"/>
              <w:right w:val="none" w:sz="1" w:space="0" w:color="000000"/>
            </w:tcBorders>
            <w:shd w:val="clear" w:color="auto" w:fill="auto"/>
            <w:vAlign w:val="center"/>
          </w:tcPr>
          <w:p w:rsidR="006117E5" w:rsidRDefault="006117E5" w:rsidP="00DF1C37">
            <w:pPr>
              <w:pStyle w:val="TabellenInhalt"/>
              <w:ind w:left="5" w:right="20"/>
              <w:jc w:val="right"/>
              <w:rPr>
                <w:b/>
                <w:bCs/>
                <w:position w:val="6"/>
                <w:sz w:val="18"/>
                <w:szCs w:val="18"/>
              </w:rPr>
            </w:pPr>
            <w:r>
              <w:rPr>
                <w:sz w:val="14"/>
                <w:szCs w:val="15"/>
              </w:rPr>
              <w:t>Zahl</w:t>
            </w:r>
          </w:p>
        </w:tc>
        <w:tc>
          <w:tcPr>
            <w:tcW w:w="3169" w:type="dxa"/>
            <w:shd w:val="clear" w:color="auto" w:fill="auto"/>
            <w:vAlign w:val="center"/>
          </w:tcPr>
          <w:p w:rsidR="006117E5" w:rsidRDefault="006117E5" w:rsidP="00DF1C37">
            <w:pPr>
              <w:suppressLineNumbers/>
              <w:ind w:right="101"/>
            </w:pPr>
          </w:p>
        </w:tc>
      </w:tr>
      <w:tr w:rsidR="006117E5" w:rsidTr="00DF1C37">
        <w:tblPrEx>
          <w:tblCellMar>
            <w:top w:w="17" w:type="dxa"/>
            <w:left w:w="57" w:type="dxa"/>
            <w:bottom w:w="17" w:type="dxa"/>
            <w:right w:w="17" w:type="dxa"/>
          </w:tblCellMar>
        </w:tblPrEx>
        <w:trPr>
          <w:trHeight w:hRule="exact" w:val="185"/>
        </w:trPr>
        <w:tc>
          <w:tcPr>
            <w:tcW w:w="5093" w:type="dxa"/>
            <w:vMerge/>
            <w:shd w:val="clear" w:color="auto" w:fill="auto"/>
          </w:tcPr>
          <w:p w:rsidR="006117E5" w:rsidRDefault="006117E5" w:rsidP="00DF1C37"/>
        </w:tc>
        <w:tc>
          <w:tcPr>
            <w:tcW w:w="871" w:type="dxa"/>
            <w:shd w:val="clear" w:color="auto" w:fill="auto"/>
          </w:tcPr>
          <w:p w:rsidR="006117E5" w:rsidRDefault="006117E5" w:rsidP="00DF1C37">
            <w:pPr>
              <w:pStyle w:val="TabellenInhalt"/>
              <w:rPr>
                <w:sz w:val="13"/>
                <w:szCs w:val="13"/>
              </w:rPr>
            </w:pPr>
          </w:p>
        </w:tc>
        <w:tc>
          <w:tcPr>
            <w:tcW w:w="732" w:type="dxa"/>
            <w:shd w:val="clear" w:color="auto" w:fill="auto"/>
          </w:tcPr>
          <w:p w:rsidR="006117E5" w:rsidRDefault="006117E5" w:rsidP="00DF1C37">
            <w:pPr>
              <w:pStyle w:val="TabellenInhalt"/>
              <w:ind w:left="5" w:right="20"/>
              <w:rPr>
                <w:sz w:val="13"/>
                <w:szCs w:val="13"/>
              </w:rPr>
            </w:pPr>
          </w:p>
        </w:tc>
        <w:tc>
          <w:tcPr>
            <w:tcW w:w="3169" w:type="dxa"/>
            <w:shd w:val="clear" w:color="auto" w:fill="auto"/>
            <w:vAlign w:val="center"/>
          </w:tcPr>
          <w:p w:rsidR="006117E5" w:rsidRDefault="006117E5" w:rsidP="00DF1C37">
            <w:pPr>
              <w:pStyle w:val="TabellenInhalt"/>
              <w:ind w:right="101"/>
            </w:pPr>
            <w:r>
              <w:rPr>
                <w:sz w:val="13"/>
                <w:szCs w:val="13"/>
              </w:rPr>
              <w:t>Bei Eingaben Geschäftszahl anführen!</w:t>
            </w:r>
          </w:p>
        </w:tc>
      </w:tr>
      <w:tr w:rsidR="006117E5" w:rsidTr="00DF1C37">
        <w:tblPrEx>
          <w:tblCellMar>
            <w:top w:w="0" w:type="dxa"/>
            <w:left w:w="0" w:type="dxa"/>
            <w:bottom w:w="0" w:type="dxa"/>
            <w:right w:w="0" w:type="dxa"/>
          </w:tblCellMar>
        </w:tblPrEx>
        <w:trPr>
          <w:trHeight w:hRule="exact" w:val="57"/>
        </w:trPr>
        <w:tc>
          <w:tcPr>
            <w:tcW w:w="5093" w:type="dxa"/>
            <w:shd w:val="clear" w:color="auto" w:fill="auto"/>
            <w:vAlign w:val="center"/>
          </w:tcPr>
          <w:p w:rsidR="006117E5" w:rsidRDefault="006117E5" w:rsidP="00DF1C37">
            <w:pPr>
              <w:pStyle w:val="TabellenInhalt"/>
              <w:rPr>
                <w:sz w:val="4"/>
                <w:szCs w:val="4"/>
              </w:rPr>
            </w:pPr>
          </w:p>
        </w:tc>
        <w:tc>
          <w:tcPr>
            <w:tcW w:w="871" w:type="dxa"/>
            <w:shd w:val="clear" w:color="auto" w:fill="auto"/>
            <w:vAlign w:val="center"/>
          </w:tcPr>
          <w:p w:rsidR="006117E5" w:rsidRDefault="006117E5" w:rsidP="00DF1C37">
            <w:pPr>
              <w:pStyle w:val="TabellenInhalt"/>
              <w:rPr>
                <w:sz w:val="4"/>
                <w:szCs w:val="4"/>
              </w:rPr>
            </w:pPr>
          </w:p>
        </w:tc>
        <w:tc>
          <w:tcPr>
            <w:tcW w:w="732" w:type="dxa"/>
            <w:shd w:val="clear" w:color="auto" w:fill="auto"/>
            <w:vAlign w:val="center"/>
          </w:tcPr>
          <w:p w:rsidR="006117E5" w:rsidRDefault="006117E5" w:rsidP="00DF1C37">
            <w:pPr>
              <w:pStyle w:val="TabellenInhalt"/>
              <w:ind w:left="5" w:right="20"/>
              <w:rPr>
                <w:sz w:val="4"/>
                <w:szCs w:val="4"/>
              </w:rPr>
            </w:pPr>
          </w:p>
        </w:tc>
        <w:tc>
          <w:tcPr>
            <w:tcW w:w="3169" w:type="dxa"/>
            <w:shd w:val="clear" w:color="auto" w:fill="auto"/>
            <w:vAlign w:val="center"/>
          </w:tcPr>
          <w:p w:rsidR="006117E5" w:rsidRDefault="006117E5" w:rsidP="00DF1C37">
            <w:pPr>
              <w:pStyle w:val="TabellenInhalt"/>
              <w:ind w:right="101"/>
              <w:rPr>
                <w:sz w:val="4"/>
                <w:szCs w:val="4"/>
              </w:rPr>
            </w:pPr>
          </w:p>
        </w:tc>
      </w:tr>
      <w:tr w:rsidR="006117E5" w:rsidTr="00DF1C37">
        <w:tblPrEx>
          <w:tblCellMar>
            <w:top w:w="17" w:type="dxa"/>
            <w:left w:w="57" w:type="dxa"/>
            <w:bottom w:w="17" w:type="dxa"/>
            <w:right w:w="17" w:type="dxa"/>
          </w:tblCellMar>
        </w:tblPrEx>
        <w:trPr>
          <w:trHeight w:hRule="exact" w:val="227"/>
        </w:trPr>
        <w:tc>
          <w:tcPr>
            <w:tcW w:w="5093" w:type="dxa"/>
            <w:vMerge w:val="restart"/>
            <w:shd w:val="clear" w:color="auto" w:fill="auto"/>
          </w:tcPr>
          <w:tbl>
            <w:tblPr>
              <w:tblW w:w="0" w:type="auto"/>
              <w:tblLayout w:type="fixed"/>
              <w:tblCellMar>
                <w:left w:w="0" w:type="dxa"/>
                <w:right w:w="0" w:type="dxa"/>
              </w:tblCellMar>
              <w:tblLook w:val="0000" w:firstRow="0" w:lastRow="0" w:firstColumn="0" w:lastColumn="0" w:noHBand="0" w:noVBand="0"/>
            </w:tblPr>
            <w:tblGrid>
              <w:gridCol w:w="5081"/>
            </w:tblGrid>
            <w:tr w:rsidR="006117E5" w:rsidTr="00DF1C37">
              <w:tc>
                <w:tcPr>
                  <w:tcW w:w="5081" w:type="dxa"/>
                  <w:shd w:val="clear" w:color="auto" w:fill="auto"/>
                </w:tcPr>
                <w:p w:rsidR="006117E5" w:rsidRDefault="006117E5" w:rsidP="00DF1C37">
                  <w:pPr>
                    <w:pStyle w:val="StandardAdresse"/>
                    <w:suppressLineNumbers/>
                    <w:snapToGrid w:val="0"/>
                    <w:spacing w:after="40"/>
                    <w:ind w:left="220" w:right="6" w:hanging="5"/>
                    <w:rPr>
                      <w:szCs w:val="20"/>
                    </w:rPr>
                  </w:pPr>
                </w:p>
              </w:tc>
            </w:tr>
          </w:tbl>
          <w:p w:rsidR="006117E5" w:rsidRDefault="006117E5" w:rsidP="00DF1C37">
            <w:pPr>
              <w:pStyle w:val="TabellenInhalt"/>
              <w:ind w:left="227" w:right="5"/>
              <w:rPr>
                <w:szCs w:val="20"/>
              </w:rPr>
            </w:pPr>
          </w:p>
          <w:p w:rsidR="006117E5" w:rsidRDefault="006117E5" w:rsidP="00DF1C37">
            <w:pPr>
              <w:pStyle w:val="TabellenInhalt"/>
              <w:ind w:left="227" w:right="5"/>
              <w:rPr>
                <w:szCs w:val="20"/>
              </w:rPr>
            </w:pPr>
          </w:p>
        </w:tc>
        <w:tc>
          <w:tcPr>
            <w:tcW w:w="871" w:type="dxa"/>
            <w:shd w:val="clear" w:color="auto" w:fill="auto"/>
          </w:tcPr>
          <w:p w:rsidR="006117E5" w:rsidRDefault="006117E5" w:rsidP="00DF1C37">
            <w:pPr>
              <w:rPr>
                <w:sz w:val="16"/>
                <w:szCs w:val="16"/>
              </w:rPr>
            </w:pPr>
          </w:p>
        </w:tc>
        <w:tc>
          <w:tcPr>
            <w:tcW w:w="732" w:type="dxa"/>
            <w:tcBorders>
              <w:top w:val="none" w:sz="1" w:space="0" w:color="000000"/>
              <w:left w:val="none" w:sz="1" w:space="0" w:color="000000"/>
              <w:bottom w:val="none" w:sz="1" w:space="0" w:color="000000"/>
              <w:right w:val="none" w:sz="1" w:space="0" w:color="000000"/>
            </w:tcBorders>
            <w:shd w:val="clear" w:color="auto" w:fill="auto"/>
            <w:vAlign w:val="center"/>
          </w:tcPr>
          <w:p w:rsidR="006117E5" w:rsidRDefault="006117E5" w:rsidP="00DF1C37">
            <w:pPr>
              <w:pStyle w:val="TabellenInhalt"/>
              <w:ind w:left="5" w:right="20"/>
              <w:jc w:val="right"/>
              <w:rPr>
                <w:position w:val="6"/>
                <w:sz w:val="18"/>
                <w:szCs w:val="18"/>
              </w:rPr>
            </w:pPr>
            <w:r>
              <w:rPr>
                <w:sz w:val="14"/>
                <w:szCs w:val="15"/>
              </w:rPr>
              <w:t>Auskünfte</w:t>
            </w:r>
          </w:p>
        </w:tc>
        <w:tc>
          <w:tcPr>
            <w:tcW w:w="3169" w:type="dxa"/>
            <w:shd w:val="clear" w:color="auto" w:fill="auto"/>
            <w:vAlign w:val="center"/>
          </w:tcPr>
          <w:p w:rsidR="006117E5" w:rsidRDefault="006117E5" w:rsidP="00DF1C37">
            <w:pPr>
              <w:pStyle w:val="TabellenInhalt"/>
              <w:ind w:right="101"/>
            </w:pPr>
            <w:r>
              <w:rPr>
                <w:position w:val="6"/>
                <w:sz w:val="18"/>
                <w:szCs w:val="18"/>
              </w:rPr>
              <w:t>Dr. Bidovec/Ho</w:t>
            </w:r>
          </w:p>
        </w:tc>
      </w:tr>
      <w:tr w:rsidR="006117E5" w:rsidTr="00DF1C37">
        <w:tblPrEx>
          <w:tblCellMar>
            <w:top w:w="17" w:type="dxa"/>
            <w:left w:w="57" w:type="dxa"/>
            <w:bottom w:w="17" w:type="dxa"/>
            <w:right w:w="17" w:type="dxa"/>
          </w:tblCellMar>
        </w:tblPrEx>
        <w:trPr>
          <w:trHeight w:hRule="exact" w:val="227"/>
        </w:trPr>
        <w:tc>
          <w:tcPr>
            <w:tcW w:w="5093" w:type="dxa"/>
            <w:vMerge/>
            <w:shd w:val="clear" w:color="auto" w:fill="auto"/>
          </w:tcPr>
          <w:p w:rsidR="006117E5" w:rsidRDefault="006117E5" w:rsidP="00DF1C37"/>
        </w:tc>
        <w:tc>
          <w:tcPr>
            <w:tcW w:w="871" w:type="dxa"/>
            <w:shd w:val="clear" w:color="auto" w:fill="auto"/>
          </w:tcPr>
          <w:p w:rsidR="006117E5" w:rsidRDefault="006117E5" w:rsidP="00DF1C37">
            <w:pPr>
              <w:rPr>
                <w:sz w:val="16"/>
                <w:szCs w:val="17"/>
              </w:rPr>
            </w:pPr>
          </w:p>
        </w:tc>
        <w:tc>
          <w:tcPr>
            <w:tcW w:w="732" w:type="dxa"/>
            <w:tcBorders>
              <w:top w:val="none" w:sz="1" w:space="0" w:color="000000"/>
              <w:left w:val="none" w:sz="1" w:space="0" w:color="000000"/>
              <w:bottom w:val="none" w:sz="1" w:space="0" w:color="000000"/>
              <w:right w:val="none" w:sz="1" w:space="0" w:color="000000"/>
            </w:tcBorders>
            <w:shd w:val="clear" w:color="auto" w:fill="auto"/>
            <w:vAlign w:val="center"/>
          </w:tcPr>
          <w:p w:rsidR="006117E5" w:rsidRDefault="006117E5" w:rsidP="00DF1C37">
            <w:pPr>
              <w:pStyle w:val="TabellenInhalt"/>
              <w:ind w:left="5" w:right="20"/>
              <w:jc w:val="right"/>
              <w:rPr>
                <w:position w:val="6"/>
                <w:sz w:val="18"/>
                <w:szCs w:val="18"/>
              </w:rPr>
            </w:pPr>
            <w:r>
              <w:rPr>
                <w:sz w:val="14"/>
                <w:szCs w:val="15"/>
              </w:rPr>
              <w:t>Telefon</w:t>
            </w:r>
          </w:p>
        </w:tc>
        <w:tc>
          <w:tcPr>
            <w:tcW w:w="3169" w:type="dxa"/>
            <w:shd w:val="clear" w:color="auto" w:fill="auto"/>
            <w:vAlign w:val="center"/>
          </w:tcPr>
          <w:p w:rsidR="006117E5" w:rsidRDefault="006117E5" w:rsidP="00DF1C37">
            <w:pPr>
              <w:pStyle w:val="TabellenInhalt"/>
              <w:ind w:right="101"/>
            </w:pPr>
            <w:r>
              <w:rPr>
                <w:position w:val="6"/>
                <w:sz w:val="18"/>
                <w:szCs w:val="18"/>
              </w:rPr>
              <w:t>050 536-64056</w:t>
            </w:r>
          </w:p>
        </w:tc>
      </w:tr>
      <w:tr w:rsidR="006117E5" w:rsidTr="00DF1C37">
        <w:tblPrEx>
          <w:tblCellMar>
            <w:top w:w="17" w:type="dxa"/>
            <w:left w:w="57" w:type="dxa"/>
            <w:bottom w:w="17" w:type="dxa"/>
            <w:right w:w="17" w:type="dxa"/>
          </w:tblCellMar>
        </w:tblPrEx>
        <w:trPr>
          <w:trHeight w:hRule="exact" w:val="227"/>
        </w:trPr>
        <w:tc>
          <w:tcPr>
            <w:tcW w:w="5093" w:type="dxa"/>
            <w:vMerge/>
            <w:shd w:val="clear" w:color="auto" w:fill="auto"/>
          </w:tcPr>
          <w:p w:rsidR="006117E5" w:rsidRDefault="006117E5" w:rsidP="00DF1C37"/>
        </w:tc>
        <w:tc>
          <w:tcPr>
            <w:tcW w:w="871" w:type="dxa"/>
            <w:shd w:val="clear" w:color="auto" w:fill="auto"/>
          </w:tcPr>
          <w:p w:rsidR="006117E5" w:rsidRDefault="006117E5" w:rsidP="00DF1C37">
            <w:pPr>
              <w:rPr>
                <w:sz w:val="16"/>
                <w:szCs w:val="17"/>
              </w:rPr>
            </w:pPr>
          </w:p>
        </w:tc>
        <w:tc>
          <w:tcPr>
            <w:tcW w:w="732" w:type="dxa"/>
            <w:tcBorders>
              <w:top w:val="none" w:sz="1" w:space="0" w:color="000000"/>
              <w:left w:val="none" w:sz="1" w:space="0" w:color="000000"/>
              <w:bottom w:val="none" w:sz="1" w:space="0" w:color="000000"/>
              <w:right w:val="none" w:sz="1" w:space="0" w:color="000000"/>
            </w:tcBorders>
            <w:shd w:val="clear" w:color="auto" w:fill="auto"/>
            <w:vAlign w:val="center"/>
          </w:tcPr>
          <w:p w:rsidR="006117E5" w:rsidRDefault="006117E5" w:rsidP="00DF1C37">
            <w:pPr>
              <w:pStyle w:val="TabellenInhalt"/>
              <w:ind w:left="5" w:right="20"/>
              <w:jc w:val="right"/>
              <w:rPr>
                <w:position w:val="6"/>
                <w:sz w:val="18"/>
                <w:szCs w:val="18"/>
              </w:rPr>
            </w:pPr>
            <w:r>
              <w:rPr>
                <w:sz w:val="14"/>
                <w:szCs w:val="15"/>
              </w:rPr>
              <w:t>Fax</w:t>
            </w:r>
          </w:p>
        </w:tc>
        <w:tc>
          <w:tcPr>
            <w:tcW w:w="3169" w:type="dxa"/>
            <w:shd w:val="clear" w:color="auto" w:fill="auto"/>
            <w:vAlign w:val="center"/>
          </w:tcPr>
          <w:p w:rsidR="006117E5" w:rsidRDefault="006117E5" w:rsidP="00DF1C37">
            <w:pPr>
              <w:pStyle w:val="TabellenInhalt"/>
              <w:ind w:right="101"/>
            </w:pPr>
            <w:r>
              <w:rPr>
                <w:position w:val="6"/>
                <w:sz w:val="18"/>
                <w:szCs w:val="18"/>
              </w:rPr>
              <w:t>050 536-64001</w:t>
            </w:r>
          </w:p>
        </w:tc>
      </w:tr>
      <w:tr w:rsidR="006117E5" w:rsidTr="00DF1C37">
        <w:tblPrEx>
          <w:tblCellMar>
            <w:top w:w="17" w:type="dxa"/>
            <w:left w:w="57" w:type="dxa"/>
            <w:bottom w:w="17" w:type="dxa"/>
            <w:right w:w="17" w:type="dxa"/>
          </w:tblCellMar>
        </w:tblPrEx>
        <w:trPr>
          <w:trHeight w:hRule="exact" w:val="227"/>
        </w:trPr>
        <w:tc>
          <w:tcPr>
            <w:tcW w:w="5093" w:type="dxa"/>
            <w:vMerge/>
            <w:shd w:val="clear" w:color="auto" w:fill="auto"/>
          </w:tcPr>
          <w:p w:rsidR="006117E5" w:rsidRDefault="006117E5" w:rsidP="00DF1C37"/>
        </w:tc>
        <w:tc>
          <w:tcPr>
            <w:tcW w:w="871" w:type="dxa"/>
            <w:shd w:val="clear" w:color="auto" w:fill="auto"/>
          </w:tcPr>
          <w:p w:rsidR="006117E5" w:rsidRDefault="006117E5" w:rsidP="00DF1C37">
            <w:pPr>
              <w:pStyle w:val="TabellenInhalt"/>
              <w:rPr>
                <w:sz w:val="16"/>
                <w:szCs w:val="17"/>
              </w:rPr>
            </w:pPr>
          </w:p>
        </w:tc>
        <w:tc>
          <w:tcPr>
            <w:tcW w:w="732" w:type="dxa"/>
            <w:tcBorders>
              <w:top w:val="none" w:sz="1" w:space="0" w:color="000000"/>
              <w:left w:val="none" w:sz="1" w:space="0" w:color="000000"/>
              <w:bottom w:val="none" w:sz="1" w:space="0" w:color="000000"/>
              <w:right w:val="none" w:sz="1" w:space="0" w:color="000000"/>
            </w:tcBorders>
            <w:shd w:val="clear" w:color="auto" w:fill="auto"/>
            <w:vAlign w:val="center"/>
          </w:tcPr>
          <w:p w:rsidR="006117E5" w:rsidRDefault="006117E5" w:rsidP="00DF1C37">
            <w:pPr>
              <w:pStyle w:val="TabellenInhalt"/>
              <w:ind w:left="5" w:right="20"/>
              <w:jc w:val="right"/>
              <w:rPr>
                <w:position w:val="6"/>
                <w:sz w:val="18"/>
                <w:szCs w:val="18"/>
              </w:rPr>
            </w:pPr>
            <w:r>
              <w:rPr>
                <w:sz w:val="14"/>
                <w:szCs w:val="14"/>
              </w:rPr>
              <w:t>E-Mail</w:t>
            </w:r>
          </w:p>
        </w:tc>
        <w:tc>
          <w:tcPr>
            <w:tcW w:w="3169" w:type="dxa"/>
            <w:shd w:val="clear" w:color="auto" w:fill="auto"/>
            <w:vAlign w:val="center"/>
          </w:tcPr>
          <w:p w:rsidR="006117E5" w:rsidRDefault="006117E5" w:rsidP="00DF1C37">
            <w:pPr>
              <w:pStyle w:val="TabellenInhalt"/>
              <w:ind w:right="101"/>
            </w:pPr>
            <w:r>
              <w:rPr>
                <w:position w:val="6"/>
                <w:sz w:val="18"/>
                <w:szCs w:val="18"/>
              </w:rPr>
              <w:t>post.bhkl@ktn.gv.at</w:t>
            </w:r>
          </w:p>
        </w:tc>
      </w:tr>
      <w:tr w:rsidR="006117E5" w:rsidTr="00DF1C37">
        <w:tblPrEx>
          <w:tblCellMar>
            <w:top w:w="0" w:type="dxa"/>
            <w:left w:w="0" w:type="dxa"/>
            <w:bottom w:w="0" w:type="dxa"/>
            <w:right w:w="0" w:type="dxa"/>
          </w:tblCellMar>
        </w:tblPrEx>
        <w:trPr>
          <w:trHeight w:hRule="exact" w:val="57"/>
        </w:trPr>
        <w:tc>
          <w:tcPr>
            <w:tcW w:w="5093" w:type="dxa"/>
            <w:vMerge/>
            <w:shd w:val="clear" w:color="auto" w:fill="auto"/>
          </w:tcPr>
          <w:p w:rsidR="006117E5" w:rsidRDefault="006117E5" w:rsidP="00DF1C37"/>
        </w:tc>
        <w:tc>
          <w:tcPr>
            <w:tcW w:w="871" w:type="dxa"/>
            <w:shd w:val="clear" w:color="auto" w:fill="auto"/>
            <w:vAlign w:val="center"/>
          </w:tcPr>
          <w:p w:rsidR="006117E5" w:rsidRDefault="006117E5" w:rsidP="00DF1C37">
            <w:pPr>
              <w:pStyle w:val="TabellenInhalt"/>
              <w:rPr>
                <w:sz w:val="4"/>
                <w:szCs w:val="4"/>
              </w:rPr>
            </w:pPr>
          </w:p>
        </w:tc>
        <w:tc>
          <w:tcPr>
            <w:tcW w:w="732" w:type="dxa"/>
            <w:shd w:val="clear" w:color="auto" w:fill="auto"/>
            <w:vAlign w:val="center"/>
          </w:tcPr>
          <w:p w:rsidR="006117E5" w:rsidRDefault="006117E5" w:rsidP="00DF1C37">
            <w:pPr>
              <w:pStyle w:val="TabellenInhalt"/>
              <w:ind w:left="5" w:right="20"/>
              <w:rPr>
                <w:sz w:val="4"/>
                <w:szCs w:val="4"/>
              </w:rPr>
            </w:pPr>
          </w:p>
        </w:tc>
        <w:tc>
          <w:tcPr>
            <w:tcW w:w="3169" w:type="dxa"/>
            <w:shd w:val="clear" w:color="auto" w:fill="auto"/>
            <w:vAlign w:val="center"/>
          </w:tcPr>
          <w:p w:rsidR="006117E5" w:rsidRDefault="006117E5" w:rsidP="00DF1C37">
            <w:pPr>
              <w:pStyle w:val="TabellenInhalt"/>
              <w:ind w:right="101"/>
              <w:rPr>
                <w:sz w:val="4"/>
                <w:szCs w:val="4"/>
              </w:rPr>
            </w:pPr>
          </w:p>
        </w:tc>
      </w:tr>
      <w:tr w:rsidR="006117E5" w:rsidTr="00DF1C37">
        <w:tblPrEx>
          <w:tblCellMar>
            <w:top w:w="17" w:type="dxa"/>
            <w:left w:w="57" w:type="dxa"/>
            <w:bottom w:w="17" w:type="dxa"/>
            <w:right w:w="17" w:type="dxa"/>
          </w:tblCellMar>
        </w:tblPrEx>
        <w:trPr>
          <w:trHeight w:hRule="exact" w:val="227"/>
        </w:trPr>
        <w:tc>
          <w:tcPr>
            <w:tcW w:w="5093" w:type="dxa"/>
            <w:vMerge/>
            <w:shd w:val="clear" w:color="auto" w:fill="auto"/>
          </w:tcPr>
          <w:p w:rsidR="006117E5" w:rsidRDefault="006117E5" w:rsidP="00DF1C37"/>
        </w:tc>
        <w:tc>
          <w:tcPr>
            <w:tcW w:w="871" w:type="dxa"/>
            <w:shd w:val="clear" w:color="auto" w:fill="auto"/>
          </w:tcPr>
          <w:p w:rsidR="006117E5" w:rsidRDefault="006117E5" w:rsidP="00DF1C37">
            <w:pPr>
              <w:pStyle w:val="TabellenInhalt"/>
              <w:rPr>
                <w:sz w:val="16"/>
                <w:szCs w:val="17"/>
              </w:rPr>
            </w:pPr>
          </w:p>
        </w:tc>
        <w:tc>
          <w:tcPr>
            <w:tcW w:w="732" w:type="dxa"/>
            <w:tcBorders>
              <w:top w:val="none" w:sz="1" w:space="0" w:color="000000"/>
              <w:left w:val="none" w:sz="1" w:space="0" w:color="000000"/>
              <w:bottom w:val="none" w:sz="1" w:space="0" w:color="000000"/>
              <w:right w:val="none" w:sz="1" w:space="0" w:color="000000"/>
            </w:tcBorders>
            <w:shd w:val="clear" w:color="auto" w:fill="auto"/>
            <w:vAlign w:val="center"/>
          </w:tcPr>
          <w:p w:rsidR="006117E5" w:rsidRDefault="006117E5" w:rsidP="00DF1C37">
            <w:pPr>
              <w:pStyle w:val="TabellenInhalt"/>
              <w:ind w:left="5" w:right="20"/>
              <w:jc w:val="right"/>
              <w:rPr>
                <w:position w:val="6"/>
                <w:sz w:val="18"/>
                <w:szCs w:val="18"/>
              </w:rPr>
            </w:pPr>
            <w:r>
              <w:rPr>
                <w:sz w:val="14"/>
                <w:szCs w:val="15"/>
              </w:rPr>
              <w:t>Seite</w:t>
            </w:r>
          </w:p>
        </w:tc>
        <w:tc>
          <w:tcPr>
            <w:tcW w:w="3169" w:type="dxa"/>
            <w:shd w:val="clear" w:color="auto" w:fill="auto"/>
            <w:vAlign w:val="center"/>
          </w:tcPr>
          <w:p w:rsidR="006117E5" w:rsidRDefault="006117E5" w:rsidP="00DF1C37">
            <w:pPr>
              <w:pStyle w:val="TabellenInhalt"/>
              <w:ind w:right="101"/>
            </w:pPr>
            <w:r>
              <w:rPr>
                <w:position w:val="6"/>
                <w:sz w:val="18"/>
                <w:szCs w:val="18"/>
              </w:rPr>
              <w:t>1 von 2</w:t>
            </w:r>
          </w:p>
        </w:tc>
      </w:tr>
      <w:tr w:rsidR="006117E5" w:rsidTr="00DF1C37">
        <w:tblPrEx>
          <w:tblCellMar>
            <w:top w:w="17" w:type="dxa"/>
            <w:left w:w="57" w:type="dxa"/>
            <w:bottom w:w="17" w:type="dxa"/>
            <w:right w:w="17" w:type="dxa"/>
          </w:tblCellMar>
        </w:tblPrEx>
        <w:trPr>
          <w:trHeight w:hRule="exact" w:val="907"/>
        </w:trPr>
        <w:tc>
          <w:tcPr>
            <w:tcW w:w="5093" w:type="dxa"/>
            <w:vMerge/>
            <w:shd w:val="clear" w:color="auto" w:fill="auto"/>
          </w:tcPr>
          <w:p w:rsidR="006117E5" w:rsidRDefault="006117E5" w:rsidP="00DF1C37"/>
        </w:tc>
        <w:tc>
          <w:tcPr>
            <w:tcW w:w="871" w:type="dxa"/>
            <w:shd w:val="clear" w:color="auto" w:fill="auto"/>
          </w:tcPr>
          <w:p w:rsidR="006117E5" w:rsidRDefault="006117E5" w:rsidP="00DF1C37">
            <w:pPr>
              <w:pStyle w:val="TabellenInhalt"/>
              <w:rPr>
                <w:sz w:val="16"/>
                <w:szCs w:val="16"/>
              </w:rPr>
            </w:pPr>
          </w:p>
        </w:tc>
        <w:tc>
          <w:tcPr>
            <w:tcW w:w="732" w:type="dxa"/>
            <w:shd w:val="clear" w:color="auto" w:fill="auto"/>
          </w:tcPr>
          <w:p w:rsidR="006117E5" w:rsidRDefault="006117E5" w:rsidP="00DF1C37">
            <w:pPr>
              <w:pStyle w:val="TabellenInhalt"/>
              <w:ind w:right="20"/>
              <w:rPr>
                <w:sz w:val="16"/>
                <w:szCs w:val="16"/>
              </w:rPr>
            </w:pPr>
          </w:p>
        </w:tc>
        <w:tc>
          <w:tcPr>
            <w:tcW w:w="3169" w:type="dxa"/>
            <w:shd w:val="clear" w:color="auto" w:fill="auto"/>
          </w:tcPr>
          <w:p w:rsidR="006117E5" w:rsidRDefault="006117E5" w:rsidP="00DF1C37">
            <w:pPr>
              <w:pStyle w:val="TabellenInhalt"/>
              <w:ind w:right="101"/>
              <w:rPr>
                <w:sz w:val="16"/>
                <w:szCs w:val="16"/>
              </w:rPr>
            </w:pPr>
          </w:p>
        </w:tc>
      </w:tr>
    </w:tbl>
    <w:p w:rsidR="006117E5" w:rsidRDefault="006117E5" w:rsidP="006117E5">
      <w:pPr>
        <w:pStyle w:val="TabellenInhalt"/>
        <w:ind w:left="233"/>
        <w:rPr>
          <w:color w:val="000043"/>
          <w:szCs w:val="20"/>
        </w:rPr>
      </w:pPr>
      <w:r>
        <w:rPr>
          <w:b/>
          <w:bCs/>
          <w:color w:val="000000"/>
          <w:sz w:val="13"/>
          <w:szCs w:val="13"/>
        </w:rPr>
        <w:t>Betreff:</w:t>
      </w:r>
    </w:p>
    <w:p w:rsidR="006117E5" w:rsidRPr="004F63B7" w:rsidRDefault="006117E5" w:rsidP="006117E5">
      <w:pPr>
        <w:pStyle w:val="TabellenInhalt"/>
        <w:ind w:left="233"/>
        <w:rPr>
          <w:b/>
          <w:color w:val="000043"/>
          <w:szCs w:val="20"/>
        </w:rPr>
      </w:pPr>
      <w:r w:rsidRPr="004F63B7">
        <w:rPr>
          <w:b/>
          <w:color w:val="000043"/>
          <w:szCs w:val="20"/>
        </w:rPr>
        <w:t>Epidemiegesetz 1950 – Untersagung von Veranstaltungen, die ein Zusammenströmen größerer Menschenmengen mit sich bringen</w:t>
      </w:r>
    </w:p>
    <w:p w:rsidR="006117E5" w:rsidRDefault="006117E5" w:rsidP="006117E5">
      <w:pPr>
        <w:pStyle w:val="Standard81"/>
        <w:rPr>
          <w:rFonts w:ascii="Arial" w:hAnsi="Arial"/>
          <w:sz w:val="20"/>
          <w:szCs w:val="20"/>
        </w:rPr>
      </w:pPr>
    </w:p>
    <w:p w:rsidR="006117E5" w:rsidRDefault="006117E5" w:rsidP="006117E5">
      <w:pPr>
        <w:pStyle w:val="Standard81"/>
        <w:rPr>
          <w:rFonts w:ascii="Arial" w:hAnsi="Arial"/>
          <w:sz w:val="20"/>
          <w:szCs w:val="20"/>
        </w:rPr>
      </w:pPr>
    </w:p>
    <w:p w:rsidR="006117E5" w:rsidRDefault="006117E5" w:rsidP="006117E5">
      <w:pPr>
        <w:pStyle w:val="Standard81"/>
        <w:rPr>
          <w:rFonts w:ascii="Arial" w:hAnsi="Arial"/>
          <w:sz w:val="20"/>
          <w:szCs w:val="20"/>
        </w:rPr>
      </w:pPr>
    </w:p>
    <w:p w:rsidR="006117E5" w:rsidRPr="008A0F3C" w:rsidRDefault="006117E5" w:rsidP="006117E5">
      <w:pPr>
        <w:jc w:val="center"/>
        <w:rPr>
          <w:b/>
          <w:sz w:val="24"/>
        </w:rPr>
      </w:pPr>
      <w:r w:rsidRPr="008A0F3C">
        <w:rPr>
          <w:b/>
          <w:sz w:val="24"/>
        </w:rPr>
        <w:t>V E R O R D N U N G</w:t>
      </w:r>
    </w:p>
    <w:p w:rsidR="006117E5" w:rsidRPr="00061245" w:rsidRDefault="006117E5" w:rsidP="006117E5">
      <w:pPr>
        <w:rPr>
          <w:szCs w:val="20"/>
        </w:rPr>
      </w:pPr>
    </w:p>
    <w:p w:rsidR="006117E5" w:rsidRPr="008D3C4B" w:rsidRDefault="006117E5" w:rsidP="006117E5">
      <w:pPr>
        <w:spacing w:line="360" w:lineRule="auto"/>
        <w:jc w:val="both"/>
        <w:rPr>
          <w:rFonts w:eastAsia="Times New Roman" w:cs="Arial"/>
          <w:b/>
          <w:szCs w:val="20"/>
          <w:lang w:val="de-DE" w:eastAsia="de-DE"/>
        </w:rPr>
      </w:pPr>
      <w:r w:rsidRPr="008D3C4B">
        <w:rPr>
          <w:rFonts w:eastAsia="Times New Roman" w:cs="Arial"/>
          <w:b/>
          <w:szCs w:val="20"/>
          <w:lang w:val="de-DE" w:eastAsia="de-DE"/>
        </w:rPr>
        <w:t xml:space="preserve">der Bezirkshauptmannschaft </w:t>
      </w:r>
      <w:r>
        <w:rPr>
          <w:rFonts w:eastAsia="Times New Roman" w:cs="Arial"/>
          <w:b/>
          <w:szCs w:val="20"/>
          <w:lang w:val="de-DE" w:eastAsia="de-DE"/>
        </w:rPr>
        <w:t>Klagenfurt-Land</w:t>
      </w:r>
      <w:r w:rsidRPr="008D3C4B">
        <w:rPr>
          <w:rFonts w:eastAsia="Times New Roman" w:cs="Arial"/>
          <w:b/>
          <w:szCs w:val="20"/>
          <w:lang w:val="de-DE" w:eastAsia="de-DE"/>
        </w:rPr>
        <w:t xml:space="preserve"> vom </w:t>
      </w:r>
      <w:r>
        <w:rPr>
          <w:rFonts w:eastAsia="Times New Roman" w:cs="Arial"/>
          <w:b/>
          <w:szCs w:val="20"/>
          <w:lang w:val="de-DE" w:eastAsia="de-DE"/>
        </w:rPr>
        <w:t>11.03.2020</w:t>
      </w:r>
      <w:r w:rsidRPr="008D3C4B">
        <w:rPr>
          <w:rFonts w:eastAsia="Times New Roman" w:cs="Arial"/>
          <w:b/>
          <w:szCs w:val="20"/>
          <w:lang w:val="de-DE" w:eastAsia="de-DE"/>
        </w:rPr>
        <w:t xml:space="preserve">, mit der </w:t>
      </w:r>
      <w:r>
        <w:rPr>
          <w:rFonts w:eastAsia="Times New Roman" w:cs="Arial"/>
          <w:b/>
          <w:szCs w:val="20"/>
          <w:lang w:val="de-DE" w:eastAsia="de-DE"/>
        </w:rPr>
        <w:t>Maßnahmen gegen das Zusammenströmen größerer Menschenmengen</w:t>
      </w:r>
      <w:r w:rsidRPr="008D3C4B">
        <w:rPr>
          <w:rFonts w:eastAsia="Times New Roman" w:cs="Arial"/>
          <w:b/>
          <w:szCs w:val="20"/>
          <w:lang w:val="de-DE" w:eastAsia="de-DE"/>
        </w:rPr>
        <w:t xml:space="preserve"> </w:t>
      </w:r>
      <w:r>
        <w:rPr>
          <w:rFonts w:eastAsia="Times New Roman" w:cs="Arial"/>
          <w:b/>
          <w:szCs w:val="20"/>
          <w:lang w:val="de-DE" w:eastAsia="de-DE"/>
        </w:rPr>
        <w:t>gemäß dem Epidemiegesetz 1950 verfügt werden</w:t>
      </w:r>
      <w:r w:rsidRPr="008D3C4B">
        <w:rPr>
          <w:rFonts w:eastAsia="Times New Roman" w:cs="Arial"/>
          <w:b/>
          <w:szCs w:val="20"/>
          <w:lang w:val="de-DE" w:eastAsia="de-DE"/>
        </w:rPr>
        <w:t>.</w:t>
      </w:r>
    </w:p>
    <w:p w:rsidR="006117E5" w:rsidRDefault="006117E5" w:rsidP="006117E5">
      <w:pPr>
        <w:rPr>
          <w:b/>
          <w:sz w:val="22"/>
        </w:rPr>
      </w:pPr>
    </w:p>
    <w:p w:rsidR="006117E5" w:rsidRDefault="006117E5" w:rsidP="006117E5">
      <w:pPr>
        <w:spacing w:line="360" w:lineRule="auto"/>
        <w:jc w:val="both"/>
        <w:rPr>
          <w:szCs w:val="20"/>
        </w:rPr>
      </w:pPr>
      <w:r w:rsidRPr="008A0F3C">
        <w:rPr>
          <w:szCs w:val="20"/>
        </w:rPr>
        <w:t>Gemäß § 15 des Epidemiegesetzes 1950 wird verfügt:</w:t>
      </w:r>
    </w:p>
    <w:p w:rsidR="006117E5" w:rsidRPr="008A0F3C" w:rsidRDefault="006117E5" w:rsidP="006117E5">
      <w:pPr>
        <w:spacing w:line="360" w:lineRule="auto"/>
        <w:jc w:val="both"/>
        <w:rPr>
          <w:szCs w:val="20"/>
        </w:rPr>
      </w:pPr>
    </w:p>
    <w:p w:rsidR="006117E5" w:rsidRPr="008A0F3C" w:rsidRDefault="006117E5" w:rsidP="006117E5">
      <w:pPr>
        <w:spacing w:line="360" w:lineRule="auto"/>
        <w:jc w:val="center"/>
        <w:rPr>
          <w:szCs w:val="20"/>
        </w:rPr>
      </w:pPr>
      <w:r>
        <w:rPr>
          <w:szCs w:val="20"/>
        </w:rPr>
        <w:t>I</w:t>
      </w:r>
      <w:r w:rsidRPr="008A0F3C">
        <w:rPr>
          <w:szCs w:val="20"/>
        </w:rPr>
        <w:t>.</w:t>
      </w:r>
    </w:p>
    <w:p w:rsidR="006117E5" w:rsidRPr="008A0F3C" w:rsidRDefault="006117E5" w:rsidP="006117E5">
      <w:pPr>
        <w:spacing w:line="360" w:lineRule="auto"/>
        <w:jc w:val="both"/>
        <w:rPr>
          <w:b/>
          <w:szCs w:val="20"/>
        </w:rPr>
      </w:pPr>
    </w:p>
    <w:p w:rsidR="006117E5" w:rsidRPr="008A0F3C" w:rsidRDefault="006117E5" w:rsidP="006117E5">
      <w:pPr>
        <w:spacing w:line="360" w:lineRule="auto"/>
        <w:jc w:val="both"/>
        <w:rPr>
          <w:szCs w:val="20"/>
        </w:rPr>
      </w:pPr>
      <w:r w:rsidRPr="008A0F3C">
        <w:rPr>
          <w:szCs w:val="20"/>
        </w:rPr>
        <w:t>Die Durchführung von Veranstaltungen ist untersagt, die ein Zusammenströmen größere</w:t>
      </w:r>
      <w:r>
        <w:rPr>
          <w:szCs w:val="20"/>
        </w:rPr>
        <w:t>r Menschenmengen mit sich bringen</w:t>
      </w:r>
      <w:r w:rsidRPr="008A0F3C">
        <w:rPr>
          <w:szCs w:val="20"/>
        </w:rPr>
        <w:t xml:space="preserve">, bei denen mehr als 500 Personen außerhalb geschlossener Räume oder mehr als 100 Personen in einem geschlossenen Raum zusammenkommen. </w:t>
      </w:r>
    </w:p>
    <w:p w:rsidR="006117E5" w:rsidRDefault="006117E5" w:rsidP="006117E5">
      <w:pPr>
        <w:spacing w:line="360" w:lineRule="auto"/>
        <w:jc w:val="both"/>
        <w:rPr>
          <w:szCs w:val="20"/>
        </w:rPr>
      </w:pPr>
    </w:p>
    <w:p w:rsidR="006117E5" w:rsidRPr="008A0F3C" w:rsidRDefault="006117E5" w:rsidP="006117E5">
      <w:pPr>
        <w:spacing w:line="360" w:lineRule="auto"/>
        <w:jc w:val="both"/>
        <w:rPr>
          <w:szCs w:val="20"/>
        </w:rPr>
      </w:pPr>
    </w:p>
    <w:p w:rsidR="006117E5" w:rsidRPr="008A0F3C" w:rsidRDefault="006117E5" w:rsidP="006117E5">
      <w:pPr>
        <w:spacing w:line="360" w:lineRule="auto"/>
        <w:jc w:val="center"/>
        <w:rPr>
          <w:szCs w:val="20"/>
        </w:rPr>
      </w:pPr>
      <w:r w:rsidRPr="008A0F3C">
        <w:rPr>
          <w:szCs w:val="20"/>
        </w:rPr>
        <w:t>II.</w:t>
      </w:r>
    </w:p>
    <w:p w:rsidR="006117E5" w:rsidRPr="008A0F3C" w:rsidRDefault="006117E5" w:rsidP="006117E5">
      <w:pPr>
        <w:spacing w:line="360" w:lineRule="auto"/>
        <w:jc w:val="both"/>
        <w:rPr>
          <w:szCs w:val="20"/>
        </w:rPr>
      </w:pPr>
    </w:p>
    <w:p w:rsidR="006117E5" w:rsidRPr="008A0F3C" w:rsidRDefault="006117E5" w:rsidP="006117E5">
      <w:pPr>
        <w:spacing w:line="360" w:lineRule="auto"/>
        <w:jc w:val="both"/>
        <w:rPr>
          <w:szCs w:val="20"/>
        </w:rPr>
      </w:pPr>
      <w:r w:rsidRPr="008A0F3C">
        <w:rPr>
          <w:szCs w:val="20"/>
        </w:rPr>
        <w:t>Vom Verbot gemäß Punkt I. sind ausgenommen:</w:t>
      </w:r>
    </w:p>
    <w:p w:rsidR="006117E5" w:rsidRPr="008A0F3C" w:rsidRDefault="006117E5" w:rsidP="006117E5">
      <w:pPr>
        <w:pStyle w:val="Default"/>
        <w:rPr>
          <w:sz w:val="20"/>
          <w:szCs w:val="20"/>
        </w:rPr>
      </w:pPr>
    </w:p>
    <w:p w:rsidR="006117E5" w:rsidRPr="008A0F3C" w:rsidRDefault="006117E5" w:rsidP="006117E5">
      <w:pPr>
        <w:spacing w:line="360" w:lineRule="auto"/>
        <w:jc w:val="both"/>
        <w:rPr>
          <w:szCs w:val="20"/>
        </w:rPr>
      </w:pPr>
      <w:r w:rsidRPr="008A0F3C">
        <w:rPr>
          <w:szCs w:val="20"/>
        </w:rPr>
        <w:t>Zusammenkünfte allgemeiner Vertretungskörper, der Organe von Gebietskörperschaften des öffentlichen Rechts, im Rahmen der öffentlichen Verwaltung, der Organe des öffentlichen Sicherheitsdienstes, des Bundesheers, der Rettungsorganisationen und der Feuerwehr, in Einrichtungen zur Aufrechterhaltung der Gesundheitsversorgung, im Zusammenhang mit der Befriedigung der Grundbedürfnisse des öffentlichen Lebens (Lebensmittelhandel, Einkaufzentren, gastronomische Einrichtungen hauptsächlich zugelassen für die Verabreichung von Speisen, usw.), nach völkerrechtlichen Verpflichtungen, die Arbeitstätigkeit in Unternehmen, Betriebsversammlungen und der öffentliche Personenverkehr sowie der unmittelbar zum Betrieb gehörenden Einrichtungen und Anlagen.</w:t>
      </w:r>
    </w:p>
    <w:p w:rsidR="006117E5" w:rsidRDefault="006117E5" w:rsidP="006117E5">
      <w:pPr>
        <w:spacing w:line="360" w:lineRule="auto"/>
        <w:jc w:val="both"/>
        <w:rPr>
          <w:szCs w:val="20"/>
        </w:rPr>
      </w:pPr>
    </w:p>
    <w:p w:rsidR="006117E5" w:rsidRPr="008A0F3C" w:rsidRDefault="006117E5" w:rsidP="006117E5">
      <w:pPr>
        <w:spacing w:line="360" w:lineRule="auto"/>
        <w:jc w:val="both"/>
        <w:rPr>
          <w:szCs w:val="20"/>
        </w:rPr>
      </w:pPr>
    </w:p>
    <w:p w:rsidR="006117E5" w:rsidRPr="008A0F3C" w:rsidRDefault="006117E5" w:rsidP="006117E5">
      <w:pPr>
        <w:spacing w:line="360" w:lineRule="auto"/>
        <w:jc w:val="center"/>
        <w:rPr>
          <w:szCs w:val="20"/>
        </w:rPr>
      </w:pPr>
      <w:r w:rsidRPr="008A0F3C">
        <w:rPr>
          <w:szCs w:val="20"/>
        </w:rPr>
        <w:lastRenderedPageBreak/>
        <w:t>III.</w:t>
      </w:r>
    </w:p>
    <w:p w:rsidR="006117E5" w:rsidRPr="008A0F3C" w:rsidRDefault="006117E5" w:rsidP="006117E5">
      <w:pPr>
        <w:spacing w:line="360" w:lineRule="auto"/>
        <w:jc w:val="both"/>
        <w:rPr>
          <w:szCs w:val="20"/>
        </w:rPr>
      </w:pPr>
    </w:p>
    <w:p w:rsidR="006117E5" w:rsidRPr="008A0F3C" w:rsidRDefault="006117E5" w:rsidP="006117E5">
      <w:pPr>
        <w:spacing w:line="360" w:lineRule="auto"/>
        <w:jc w:val="both"/>
        <w:rPr>
          <w:szCs w:val="20"/>
        </w:rPr>
      </w:pPr>
      <w:r w:rsidRPr="008A0F3C">
        <w:rPr>
          <w:szCs w:val="20"/>
        </w:rPr>
        <w:t>Übertretungen dieser Ver</w:t>
      </w:r>
      <w:r>
        <w:rPr>
          <w:szCs w:val="20"/>
        </w:rPr>
        <w:t>ordnungen sind gemäß § 40 lit. c</w:t>
      </w:r>
      <w:r w:rsidRPr="008A0F3C">
        <w:rPr>
          <w:szCs w:val="20"/>
        </w:rPr>
        <w:t xml:space="preserve"> Epidemiegesetz 1950 strafbar.</w:t>
      </w:r>
    </w:p>
    <w:p w:rsidR="006117E5" w:rsidRDefault="006117E5" w:rsidP="006117E5">
      <w:pPr>
        <w:rPr>
          <w:szCs w:val="20"/>
        </w:rPr>
      </w:pPr>
    </w:p>
    <w:p w:rsidR="006117E5" w:rsidRDefault="006117E5" w:rsidP="006117E5">
      <w:pPr>
        <w:rPr>
          <w:szCs w:val="20"/>
        </w:rPr>
      </w:pPr>
    </w:p>
    <w:p w:rsidR="006117E5" w:rsidRDefault="006117E5" w:rsidP="006117E5">
      <w:pPr>
        <w:rPr>
          <w:szCs w:val="20"/>
        </w:rPr>
      </w:pPr>
    </w:p>
    <w:p w:rsidR="006117E5" w:rsidRPr="008A0F3C" w:rsidRDefault="006117E5" w:rsidP="006117E5">
      <w:pPr>
        <w:spacing w:line="360" w:lineRule="auto"/>
        <w:jc w:val="center"/>
        <w:rPr>
          <w:szCs w:val="20"/>
        </w:rPr>
      </w:pPr>
      <w:r w:rsidRPr="008A0F3C">
        <w:rPr>
          <w:szCs w:val="20"/>
        </w:rPr>
        <w:t>IV.</w:t>
      </w:r>
    </w:p>
    <w:p w:rsidR="006117E5" w:rsidRPr="008A0F3C" w:rsidRDefault="006117E5" w:rsidP="006117E5">
      <w:pPr>
        <w:spacing w:line="360" w:lineRule="auto"/>
        <w:jc w:val="both"/>
        <w:rPr>
          <w:szCs w:val="20"/>
        </w:rPr>
      </w:pPr>
      <w:r w:rsidRPr="008A0F3C">
        <w:rPr>
          <w:szCs w:val="20"/>
        </w:rPr>
        <w:t>Diese Verordnung tritt mit dem Tag ihrer Kundmachung gemäß § 6 Abs. 2 Epidemiegesetz 1950 in Kraft</w:t>
      </w:r>
      <w:r>
        <w:rPr>
          <w:szCs w:val="20"/>
        </w:rPr>
        <w:t xml:space="preserve"> und tritt am 3. April 2020, 12:</w:t>
      </w:r>
      <w:r w:rsidRPr="008A0F3C">
        <w:rPr>
          <w:szCs w:val="20"/>
        </w:rPr>
        <w:t>00 Uhr, außer Kraft.</w:t>
      </w:r>
    </w:p>
    <w:p w:rsidR="006117E5" w:rsidRDefault="006117E5" w:rsidP="006117E5">
      <w:pPr>
        <w:spacing w:line="360" w:lineRule="auto"/>
        <w:jc w:val="both"/>
        <w:rPr>
          <w:szCs w:val="20"/>
        </w:rPr>
      </w:pPr>
    </w:p>
    <w:p w:rsidR="006117E5" w:rsidRPr="008A0F3C" w:rsidRDefault="006117E5" w:rsidP="006117E5">
      <w:pPr>
        <w:spacing w:line="360" w:lineRule="auto"/>
        <w:jc w:val="both"/>
        <w:rPr>
          <w:szCs w:val="20"/>
        </w:rPr>
      </w:pPr>
    </w:p>
    <w:p w:rsidR="006117E5" w:rsidRDefault="006117E5" w:rsidP="006117E5">
      <w:pPr>
        <w:pStyle w:val="Standard92"/>
        <w:jc w:val="center"/>
        <w:rPr>
          <w:rFonts w:ascii="Arial" w:hAnsi="Arial"/>
          <w:sz w:val="20"/>
          <w:szCs w:val="20"/>
        </w:rPr>
      </w:pPr>
      <w:r>
        <w:rPr>
          <w:rFonts w:ascii="Arial" w:hAnsi="Arial"/>
          <w:sz w:val="20"/>
          <w:szCs w:val="20"/>
        </w:rPr>
        <w:t>Der Bezirkshauptmann:</w:t>
      </w:r>
    </w:p>
    <w:p w:rsidR="006117E5" w:rsidRDefault="006117E5" w:rsidP="006117E5">
      <w:pPr>
        <w:pStyle w:val="Standard92"/>
        <w:jc w:val="center"/>
        <w:rPr>
          <w:rFonts w:ascii="Arial" w:hAnsi="Arial"/>
          <w:sz w:val="20"/>
          <w:szCs w:val="20"/>
        </w:rPr>
      </w:pPr>
    </w:p>
    <w:p w:rsidR="006117E5" w:rsidRDefault="006117E5" w:rsidP="006117E5">
      <w:pPr>
        <w:pStyle w:val="Standard92"/>
        <w:jc w:val="center"/>
        <w:rPr>
          <w:rFonts w:ascii="Arial" w:hAnsi="Arial"/>
          <w:sz w:val="20"/>
          <w:szCs w:val="20"/>
        </w:rPr>
      </w:pPr>
    </w:p>
    <w:p w:rsidR="006117E5" w:rsidRDefault="006117E5" w:rsidP="006117E5">
      <w:pPr>
        <w:pStyle w:val="Standard92"/>
        <w:jc w:val="center"/>
        <w:rPr>
          <w:rFonts w:ascii="Arial" w:hAnsi="Arial"/>
          <w:sz w:val="20"/>
          <w:szCs w:val="20"/>
        </w:rPr>
      </w:pPr>
      <w:r>
        <w:rPr>
          <w:rFonts w:ascii="Arial" w:hAnsi="Arial"/>
          <w:sz w:val="20"/>
          <w:szCs w:val="20"/>
        </w:rPr>
        <w:t>Mag. Johannes Leitner, MBA</w:t>
      </w:r>
    </w:p>
    <w:p w:rsidR="006117E5" w:rsidRDefault="006117E5" w:rsidP="006117E5">
      <w:pPr>
        <w:pStyle w:val="Standard92"/>
        <w:rPr>
          <w:rFonts w:ascii="Arial" w:hAnsi="Arial"/>
          <w:sz w:val="20"/>
          <w:szCs w:val="20"/>
        </w:rPr>
      </w:pPr>
    </w:p>
    <w:p w:rsidR="006117E5" w:rsidRDefault="006117E5" w:rsidP="006117E5">
      <w:pPr>
        <w:pStyle w:val="Standard92"/>
        <w:rPr>
          <w:rFonts w:ascii="Arial" w:hAnsi="Arial"/>
          <w:sz w:val="20"/>
          <w:szCs w:val="20"/>
        </w:rPr>
      </w:pPr>
    </w:p>
    <w:p w:rsidR="006117E5" w:rsidRDefault="006117E5" w:rsidP="006117E5">
      <w:pPr>
        <w:pStyle w:val="Standard92"/>
        <w:rPr>
          <w:rFonts w:ascii="Arial" w:hAnsi="Arial"/>
          <w:sz w:val="20"/>
          <w:szCs w:val="20"/>
        </w:rPr>
      </w:pPr>
    </w:p>
    <w:p w:rsidR="006117E5" w:rsidRDefault="006117E5" w:rsidP="006117E5">
      <w:pPr>
        <w:pStyle w:val="Standard92"/>
        <w:rPr>
          <w:rFonts w:ascii="Arial" w:hAnsi="Arial"/>
          <w:sz w:val="20"/>
          <w:szCs w:val="20"/>
        </w:rPr>
      </w:pPr>
    </w:p>
    <w:p w:rsidR="006117E5" w:rsidRDefault="006117E5" w:rsidP="006117E5">
      <w:pPr>
        <w:pStyle w:val="Standard92"/>
        <w:rPr>
          <w:rFonts w:ascii="Arial" w:hAnsi="Arial"/>
          <w:sz w:val="20"/>
          <w:szCs w:val="20"/>
        </w:rPr>
      </w:pPr>
    </w:p>
    <w:p w:rsidR="006117E5" w:rsidRDefault="006117E5" w:rsidP="006117E5"/>
    <w:p w:rsidR="00F472D0" w:rsidRDefault="00F472D0"/>
    <w:sectPr w:rsidR="00F472D0">
      <w:pgSz w:w="11906" w:h="16838"/>
      <w:pgMar w:top="680" w:right="907" w:bottom="6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7E5" w:rsidRDefault="006117E5">
      <w:r>
        <w:separator/>
      </w:r>
    </w:p>
  </w:endnote>
  <w:endnote w:type="continuationSeparator" w:id="0">
    <w:p w:rsidR="006117E5" w:rsidRDefault="0061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7E5" w:rsidRDefault="006117E5">
      <w:pPr>
        <w:pStyle w:val="Fuzeile"/>
      </w:pPr>
    </w:p>
  </w:footnote>
  <w:footnote w:type="continuationSeparator" w:id="0">
    <w:p w:rsidR="006117E5" w:rsidRDefault="00611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7E5"/>
    <w:rsid w:val="00002C53"/>
    <w:rsid w:val="00006429"/>
    <w:rsid w:val="00006497"/>
    <w:rsid w:val="0001344C"/>
    <w:rsid w:val="00020786"/>
    <w:rsid w:val="00023D75"/>
    <w:rsid w:val="00037DC1"/>
    <w:rsid w:val="00066BBD"/>
    <w:rsid w:val="00075A9B"/>
    <w:rsid w:val="00075AE6"/>
    <w:rsid w:val="000904AD"/>
    <w:rsid w:val="00092664"/>
    <w:rsid w:val="00095BFD"/>
    <w:rsid w:val="000B261E"/>
    <w:rsid w:val="000B46F9"/>
    <w:rsid w:val="000B662C"/>
    <w:rsid w:val="000F7C76"/>
    <w:rsid w:val="0011560C"/>
    <w:rsid w:val="00122263"/>
    <w:rsid w:val="00152816"/>
    <w:rsid w:val="00154826"/>
    <w:rsid w:val="00177021"/>
    <w:rsid w:val="001A2868"/>
    <w:rsid w:val="001A5BB8"/>
    <w:rsid w:val="001B1C00"/>
    <w:rsid w:val="001B3647"/>
    <w:rsid w:val="001D794C"/>
    <w:rsid w:val="001E423F"/>
    <w:rsid w:val="001F1ACE"/>
    <w:rsid w:val="00216BDF"/>
    <w:rsid w:val="00222AFF"/>
    <w:rsid w:val="002246B0"/>
    <w:rsid w:val="0024425F"/>
    <w:rsid w:val="00264AC6"/>
    <w:rsid w:val="00276CA0"/>
    <w:rsid w:val="002846E6"/>
    <w:rsid w:val="00286617"/>
    <w:rsid w:val="00291009"/>
    <w:rsid w:val="0029338E"/>
    <w:rsid w:val="002A0B7B"/>
    <w:rsid w:val="002A7A90"/>
    <w:rsid w:val="002B2407"/>
    <w:rsid w:val="002C0803"/>
    <w:rsid w:val="002D2490"/>
    <w:rsid w:val="002E6635"/>
    <w:rsid w:val="002F394B"/>
    <w:rsid w:val="0030111C"/>
    <w:rsid w:val="00313A9F"/>
    <w:rsid w:val="0032639F"/>
    <w:rsid w:val="00367C68"/>
    <w:rsid w:val="0037303B"/>
    <w:rsid w:val="003A09AF"/>
    <w:rsid w:val="003A52B9"/>
    <w:rsid w:val="003B2C44"/>
    <w:rsid w:val="003E1D6B"/>
    <w:rsid w:val="003E382E"/>
    <w:rsid w:val="003E3EEC"/>
    <w:rsid w:val="004255BB"/>
    <w:rsid w:val="004314B6"/>
    <w:rsid w:val="0043290E"/>
    <w:rsid w:val="004367AB"/>
    <w:rsid w:val="0044134A"/>
    <w:rsid w:val="00463B65"/>
    <w:rsid w:val="00475913"/>
    <w:rsid w:val="004769F2"/>
    <w:rsid w:val="00490680"/>
    <w:rsid w:val="00494A5C"/>
    <w:rsid w:val="004A1F5E"/>
    <w:rsid w:val="004A31C6"/>
    <w:rsid w:val="004C7753"/>
    <w:rsid w:val="005077CF"/>
    <w:rsid w:val="00544460"/>
    <w:rsid w:val="00544800"/>
    <w:rsid w:val="00545315"/>
    <w:rsid w:val="005453A9"/>
    <w:rsid w:val="00546F75"/>
    <w:rsid w:val="0057437E"/>
    <w:rsid w:val="00586BE9"/>
    <w:rsid w:val="00595A93"/>
    <w:rsid w:val="005C03CF"/>
    <w:rsid w:val="005C3186"/>
    <w:rsid w:val="005D497C"/>
    <w:rsid w:val="005E0331"/>
    <w:rsid w:val="005F0A6E"/>
    <w:rsid w:val="005F7377"/>
    <w:rsid w:val="00607DA9"/>
    <w:rsid w:val="006117E5"/>
    <w:rsid w:val="00637527"/>
    <w:rsid w:val="00643D84"/>
    <w:rsid w:val="00644249"/>
    <w:rsid w:val="00646CCE"/>
    <w:rsid w:val="00656440"/>
    <w:rsid w:val="00665F97"/>
    <w:rsid w:val="00667652"/>
    <w:rsid w:val="00672076"/>
    <w:rsid w:val="00685D8D"/>
    <w:rsid w:val="00696E9E"/>
    <w:rsid w:val="006A2FB7"/>
    <w:rsid w:val="006A37A5"/>
    <w:rsid w:val="006B0922"/>
    <w:rsid w:val="006B7E18"/>
    <w:rsid w:val="006C324F"/>
    <w:rsid w:val="006D7333"/>
    <w:rsid w:val="006E3533"/>
    <w:rsid w:val="006F4440"/>
    <w:rsid w:val="006F6589"/>
    <w:rsid w:val="0071188A"/>
    <w:rsid w:val="00731F18"/>
    <w:rsid w:val="00736C38"/>
    <w:rsid w:val="00746430"/>
    <w:rsid w:val="00746460"/>
    <w:rsid w:val="00746EEE"/>
    <w:rsid w:val="00750DED"/>
    <w:rsid w:val="00755E6D"/>
    <w:rsid w:val="0076746F"/>
    <w:rsid w:val="00774B30"/>
    <w:rsid w:val="00783A3F"/>
    <w:rsid w:val="00785616"/>
    <w:rsid w:val="00797AD7"/>
    <w:rsid w:val="007B1969"/>
    <w:rsid w:val="007B4C5D"/>
    <w:rsid w:val="007D6B82"/>
    <w:rsid w:val="007E0F27"/>
    <w:rsid w:val="00825871"/>
    <w:rsid w:val="008270CE"/>
    <w:rsid w:val="00832D9D"/>
    <w:rsid w:val="00836017"/>
    <w:rsid w:val="00843BDF"/>
    <w:rsid w:val="00857DCD"/>
    <w:rsid w:val="008659CF"/>
    <w:rsid w:val="00877D95"/>
    <w:rsid w:val="0089434C"/>
    <w:rsid w:val="008A52A0"/>
    <w:rsid w:val="008C21AB"/>
    <w:rsid w:val="008C454A"/>
    <w:rsid w:val="008D031D"/>
    <w:rsid w:val="008D0516"/>
    <w:rsid w:val="008D2169"/>
    <w:rsid w:val="008D730E"/>
    <w:rsid w:val="008E2A49"/>
    <w:rsid w:val="008F4B93"/>
    <w:rsid w:val="00901C1C"/>
    <w:rsid w:val="00914236"/>
    <w:rsid w:val="00923C78"/>
    <w:rsid w:val="00941960"/>
    <w:rsid w:val="0097668F"/>
    <w:rsid w:val="00980AEC"/>
    <w:rsid w:val="00986381"/>
    <w:rsid w:val="009E07BC"/>
    <w:rsid w:val="009F6F63"/>
    <w:rsid w:val="00A231D8"/>
    <w:rsid w:val="00A27C00"/>
    <w:rsid w:val="00A34C64"/>
    <w:rsid w:val="00A564AD"/>
    <w:rsid w:val="00A57A0D"/>
    <w:rsid w:val="00A6454E"/>
    <w:rsid w:val="00A6527C"/>
    <w:rsid w:val="00A8199E"/>
    <w:rsid w:val="00A848E2"/>
    <w:rsid w:val="00A9761F"/>
    <w:rsid w:val="00AA01A4"/>
    <w:rsid w:val="00AA4C88"/>
    <w:rsid w:val="00AB7337"/>
    <w:rsid w:val="00AF3C14"/>
    <w:rsid w:val="00AF4103"/>
    <w:rsid w:val="00B15113"/>
    <w:rsid w:val="00B17975"/>
    <w:rsid w:val="00B206FC"/>
    <w:rsid w:val="00B271D9"/>
    <w:rsid w:val="00B72F3E"/>
    <w:rsid w:val="00B90996"/>
    <w:rsid w:val="00B90AB5"/>
    <w:rsid w:val="00BA322C"/>
    <w:rsid w:val="00BD6D0C"/>
    <w:rsid w:val="00BE3D97"/>
    <w:rsid w:val="00BF35A0"/>
    <w:rsid w:val="00C01E1F"/>
    <w:rsid w:val="00C10284"/>
    <w:rsid w:val="00C22D5F"/>
    <w:rsid w:val="00C37F2A"/>
    <w:rsid w:val="00C66ECF"/>
    <w:rsid w:val="00C72FD4"/>
    <w:rsid w:val="00C75DFA"/>
    <w:rsid w:val="00C80DF7"/>
    <w:rsid w:val="00C93400"/>
    <w:rsid w:val="00CB072C"/>
    <w:rsid w:val="00CB7DCB"/>
    <w:rsid w:val="00CC6C1D"/>
    <w:rsid w:val="00CC7685"/>
    <w:rsid w:val="00CE47AC"/>
    <w:rsid w:val="00CF44DA"/>
    <w:rsid w:val="00D25AC5"/>
    <w:rsid w:val="00D26F29"/>
    <w:rsid w:val="00D27922"/>
    <w:rsid w:val="00D44C7D"/>
    <w:rsid w:val="00D63CFC"/>
    <w:rsid w:val="00D80BF0"/>
    <w:rsid w:val="00D81A62"/>
    <w:rsid w:val="00DA01A5"/>
    <w:rsid w:val="00DA2B5F"/>
    <w:rsid w:val="00DD1333"/>
    <w:rsid w:val="00DE3ED3"/>
    <w:rsid w:val="00DE6F77"/>
    <w:rsid w:val="00DF6D1E"/>
    <w:rsid w:val="00E31EB6"/>
    <w:rsid w:val="00E4542A"/>
    <w:rsid w:val="00E52B4E"/>
    <w:rsid w:val="00E568F7"/>
    <w:rsid w:val="00E613BC"/>
    <w:rsid w:val="00E75600"/>
    <w:rsid w:val="00E80A80"/>
    <w:rsid w:val="00EA3996"/>
    <w:rsid w:val="00EC4D9D"/>
    <w:rsid w:val="00EC681C"/>
    <w:rsid w:val="00ED4997"/>
    <w:rsid w:val="00F14204"/>
    <w:rsid w:val="00F15089"/>
    <w:rsid w:val="00F20C5E"/>
    <w:rsid w:val="00F3073C"/>
    <w:rsid w:val="00F3445D"/>
    <w:rsid w:val="00F472D0"/>
    <w:rsid w:val="00F5156B"/>
    <w:rsid w:val="00F5667A"/>
    <w:rsid w:val="00F56DAA"/>
    <w:rsid w:val="00FB6D99"/>
    <w:rsid w:val="00FC024F"/>
    <w:rsid w:val="00FD092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580B750-2156-4072-B953-1E22C62A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17E5"/>
    <w:pPr>
      <w:widowControl w:val="0"/>
      <w:suppressAutoHyphens/>
    </w:pPr>
    <w:rPr>
      <w:rFonts w:ascii="Arial" w:eastAsia="SimSun" w:hAnsi="Arial" w:cs="Mangal"/>
      <w:kern w:val="1"/>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vertAlign w:val="superscript"/>
    </w:rPr>
  </w:style>
  <w:style w:type="paragraph" w:styleId="Fuzeile">
    <w:name w:val="footer"/>
    <w:basedOn w:val="Standard"/>
    <w:pPr>
      <w:tabs>
        <w:tab w:val="center" w:pos="4536"/>
        <w:tab w:val="right" w:pos="9072"/>
      </w:tabs>
    </w:pPr>
  </w:style>
  <w:style w:type="character" w:customStyle="1" w:styleId="Absatz-Standardschriftart1">
    <w:name w:val="Absatz-Standardschriftart1"/>
    <w:rsid w:val="006117E5"/>
  </w:style>
  <w:style w:type="paragraph" w:styleId="Textkrper">
    <w:name w:val="Body Text"/>
    <w:basedOn w:val="Standard"/>
    <w:link w:val="TextkrperZchn"/>
    <w:rsid w:val="006117E5"/>
    <w:pPr>
      <w:spacing w:after="120"/>
    </w:pPr>
  </w:style>
  <w:style w:type="character" w:customStyle="1" w:styleId="TextkrperZchn">
    <w:name w:val="Textkörper Zchn"/>
    <w:basedOn w:val="Absatz-Standardschriftart"/>
    <w:link w:val="Textkrper"/>
    <w:rsid w:val="006117E5"/>
    <w:rPr>
      <w:rFonts w:ascii="Arial" w:eastAsia="SimSun" w:hAnsi="Arial" w:cs="Mangal"/>
      <w:kern w:val="1"/>
      <w:szCs w:val="24"/>
      <w:lang w:eastAsia="zh-CN" w:bidi="hi-IN"/>
    </w:rPr>
  </w:style>
  <w:style w:type="paragraph" w:customStyle="1" w:styleId="DienststelleBezeichnung">
    <w:name w:val="DienststelleBezeichnung"/>
    <w:basedOn w:val="Standard"/>
    <w:rsid w:val="006117E5"/>
    <w:rPr>
      <w:spacing w:val="40"/>
      <w:sz w:val="16"/>
    </w:rPr>
  </w:style>
  <w:style w:type="paragraph" w:customStyle="1" w:styleId="TabellenInhalt">
    <w:name w:val="Tabellen Inhalt"/>
    <w:basedOn w:val="Standard"/>
    <w:rsid w:val="006117E5"/>
    <w:pPr>
      <w:suppressLineNumbers/>
    </w:pPr>
  </w:style>
  <w:style w:type="paragraph" w:customStyle="1" w:styleId="StandardAdresse">
    <w:name w:val="StandardAdresse"/>
    <w:basedOn w:val="Standard"/>
    <w:rsid w:val="006117E5"/>
  </w:style>
  <w:style w:type="paragraph" w:customStyle="1" w:styleId="Rahmeninhalt">
    <w:name w:val="Rahmeninhalt"/>
    <w:basedOn w:val="Textkrper"/>
    <w:rsid w:val="006117E5"/>
  </w:style>
  <w:style w:type="paragraph" w:customStyle="1" w:styleId="Kopfzeilelinks">
    <w:name w:val="Kopfzeile links"/>
    <w:basedOn w:val="Standard"/>
    <w:rsid w:val="006117E5"/>
    <w:pPr>
      <w:suppressLineNumbers/>
      <w:tabs>
        <w:tab w:val="center" w:pos="5046"/>
        <w:tab w:val="right" w:pos="10092"/>
      </w:tabs>
    </w:pPr>
  </w:style>
  <w:style w:type="paragraph" w:customStyle="1" w:styleId="Standard92">
    <w:name w:val="Standard~92"/>
    <w:rsid w:val="006117E5"/>
    <w:pPr>
      <w:widowControl w:val="0"/>
      <w:suppressAutoHyphens/>
    </w:pPr>
    <w:rPr>
      <w:rFonts w:eastAsia="SimSun" w:cs="Mangal"/>
      <w:kern w:val="1"/>
      <w:sz w:val="24"/>
      <w:szCs w:val="24"/>
      <w:lang w:eastAsia="zh-CN" w:bidi="hi-IN"/>
    </w:rPr>
  </w:style>
  <w:style w:type="paragraph" w:customStyle="1" w:styleId="Default">
    <w:name w:val="Default"/>
    <w:rsid w:val="006117E5"/>
    <w:pPr>
      <w:autoSpaceDE w:val="0"/>
      <w:autoSpaceDN w:val="0"/>
      <w:adjustRightInd w:val="0"/>
    </w:pPr>
    <w:rPr>
      <w:rFonts w:ascii="Calibri" w:eastAsia="Calibri" w:hAnsi="Calibri" w:cs="Calibri"/>
      <w:color w:val="000000"/>
      <w:sz w:val="24"/>
      <w:szCs w:val="24"/>
      <w:lang w:eastAsia="en-US"/>
    </w:rPr>
  </w:style>
  <w:style w:type="paragraph" w:customStyle="1" w:styleId="Standard81">
    <w:name w:val="Standard~81"/>
    <w:rsid w:val="006117E5"/>
    <w:pPr>
      <w:widowControl w:val="0"/>
      <w:suppressAutoHyphens/>
    </w:pPr>
    <w:rPr>
      <w:rFonts w:eastAsia="SimSu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1790</Characters>
  <Application>Microsoft Office Word</Application>
  <DocSecurity>0</DocSecurity>
  <Lines>14</Lines>
  <Paragraphs>4</Paragraphs>
  <ScaleCrop>false</ScaleCrop>
  <Company>Amt der Kärntner Landesregierung</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HOFER Claudia</dc:creator>
  <cp:keywords/>
  <dc:description/>
  <cp:lastModifiedBy>HOFER Claudia</cp:lastModifiedBy>
  <cp:revision>1</cp:revision>
  <dcterms:created xsi:type="dcterms:W3CDTF">2020-03-11T10:58:00Z</dcterms:created>
  <dcterms:modified xsi:type="dcterms:W3CDTF">2020-03-11T10:59:00Z</dcterms:modified>
</cp:coreProperties>
</file>